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BC3C0" w14:textId="77777777" w:rsidR="00432601" w:rsidRPr="0013064B" w:rsidRDefault="00432601" w:rsidP="00432601">
      <w:pPr>
        <w:framePr w:w="1872" w:h="12784" w:hRule="exact" w:hSpace="288" w:wrap="around" w:vAnchor="text" w:hAnchor="page" w:x="658" w:y="41"/>
        <w:shd w:val="solid" w:color="FFFFFF" w:fill="FFFFFF"/>
        <w:tabs>
          <w:tab w:val="left" w:pos="0"/>
        </w:tabs>
        <w:spacing w:after="1"/>
        <w:rPr>
          <w:rFonts w:ascii="Arial" w:hAnsi="Arial" w:cs="Arial"/>
          <w:b/>
          <w:sz w:val="12"/>
          <w:szCs w:val="12"/>
        </w:rPr>
      </w:pPr>
      <w:r w:rsidRPr="0013064B">
        <w:rPr>
          <w:rFonts w:ascii="Arial" w:hAnsi="Arial" w:cs="Arial"/>
          <w:b/>
          <w:sz w:val="12"/>
          <w:szCs w:val="12"/>
        </w:rPr>
        <w:t>Board Members</w:t>
      </w:r>
    </w:p>
    <w:p w14:paraId="31C4E5C2" w14:textId="77777777" w:rsidR="00DC20D6" w:rsidRPr="00DC20D6" w:rsidRDefault="00DC20D6" w:rsidP="00432601">
      <w:pPr>
        <w:framePr w:w="1872" w:h="12784" w:hRule="exact" w:hSpace="288" w:wrap="around" w:vAnchor="text" w:hAnchor="page" w:x="658" w:y="41"/>
        <w:spacing w:after="1"/>
        <w:rPr>
          <w:rFonts w:ascii="Arial" w:hAnsi="Arial" w:cs="Arial"/>
          <w:b/>
          <w:sz w:val="6"/>
          <w:szCs w:val="6"/>
        </w:rPr>
      </w:pPr>
    </w:p>
    <w:p w14:paraId="52FAC2EE" w14:textId="1C6A36CC" w:rsidR="00303AD8" w:rsidRDefault="00303AD8" w:rsidP="00432601">
      <w:pPr>
        <w:framePr w:w="1872" w:h="12784" w:hRule="exact" w:hSpace="288" w:wrap="around" w:vAnchor="text" w:hAnchor="page" w:x="658" w:y="41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Aaron Shapiro</w:t>
      </w:r>
    </w:p>
    <w:p w14:paraId="347E0C61" w14:textId="0FFDF439" w:rsidR="00303AD8" w:rsidRDefault="00A947B4" w:rsidP="00432601">
      <w:pPr>
        <w:framePr w:w="1872" w:h="12784" w:hRule="exact" w:hSpace="288" w:wrap="around" w:vAnchor="text" w:hAnchor="page" w:x="658" w:y="41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Retired </w:t>
      </w:r>
      <w:r w:rsidR="00303AD8">
        <w:rPr>
          <w:rFonts w:ascii="Arial" w:hAnsi="Arial" w:cs="Arial"/>
          <w:sz w:val="12"/>
          <w:szCs w:val="12"/>
        </w:rPr>
        <w:t>Community Development Director</w:t>
      </w:r>
    </w:p>
    <w:p w14:paraId="72E83A43" w14:textId="3DFE3A25" w:rsidR="00432601" w:rsidRPr="00943F5C" w:rsidRDefault="00303AD8" w:rsidP="00432601">
      <w:pPr>
        <w:framePr w:w="1872" w:h="12784" w:hRule="exact" w:hSpace="288" w:wrap="around" w:vAnchor="text" w:hAnchor="page" w:x="658" w:y="41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Cumberland County</w:t>
      </w:r>
      <w:r w:rsidR="00432601" w:rsidRPr="00943F5C">
        <w:rPr>
          <w:rFonts w:ascii="Arial" w:hAnsi="Arial" w:cs="Arial"/>
          <w:sz w:val="12"/>
          <w:szCs w:val="12"/>
        </w:rPr>
        <w:fldChar w:fldCharType="begin"/>
      </w:r>
      <w:r w:rsidR="00432601" w:rsidRPr="00943F5C">
        <w:rPr>
          <w:rFonts w:ascii="Arial" w:hAnsi="Arial" w:cs="Arial"/>
          <w:sz w:val="12"/>
          <w:szCs w:val="12"/>
        </w:rPr>
        <w:instrText xml:space="preserve"> TOC \h \z \n \u </w:instrText>
      </w:r>
      <w:r w:rsidR="00432601" w:rsidRPr="00943F5C">
        <w:rPr>
          <w:rFonts w:ascii="Arial" w:hAnsi="Arial" w:cs="Arial"/>
          <w:sz w:val="12"/>
          <w:szCs w:val="12"/>
        </w:rPr>
        <w:fldChar w:fldCharType="separate"/>
      </w:r>
    </w:p>
    <w:p w14:paraId="521013DA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i/>
          <w:sz w:val="12"/>
          <w:szCs w:val="12"/>
        </w:rPr>
      </w:pPr>
      <w:r w:rsidRPr="00943F5C">
        <w:rPr>
          <w:rFonts w:ascii="Arial" w:hAnsi="Arial" w:cs="Arial"/>
          <w:i/>
          <w:sz w:val="12"/>
          <w:szCs w:val="12"/>
        </w:rPr>
        <w:t>Board President</w:t>
      </w:r>
    </w:p>
    <w:p w14:paraId="4DD6613F" w14:textId="77777777" w:rsidR="00432601" w:rsidRPr="00303AD8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i/>
          <w:sz w:val="10"/>
          <w:szCs w:val="10"/>
        </w:rPr>
      </w:pPr>
    </w:p>
    <w:p w14:paraId="03BFD21D" w14:textId="77777777" w:rsidR="00303AD8" w:rsidRDefault="00303AD8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Chip Newell</w:t>
      </w:r>
    </w:p>
    <w:p w14:paraId="36DD350E" w14:textId="77777777" w:rsidR="00303AD8" w:rsidRDefault="00303AD8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Principal</w:t>
      </w:r>
    </w:p>
    <w:p w14:paraId="010D74B0" w14:textId="140F7728" w:rsidR="00432601" w:rsidRPr="00943F5C" w:rsidRDefault="00303AD8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The NewHeight Group</w:t>
      </w:r>
      <w:r w:rsidR="00432601" w:rsidRPr="00943F5C">
        <w:rPr>
          <w:rFonts w:ascii="Arial" w:hAnsi="Arial" w:cs="Arial"/>
          <w:sz w:val="12"/>
          <w:szCs w:val="12"/>
        </w:rPr>
        <w:t xml:space="preserve"> </w:t>
      </w:r>
    </w:p>
    <w:p w14:paraId="1500FBEA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i/>
          <w:sz w:val="12"/>
          <w:szCs w:val="12"/>
        </w:rPr>
        <w:t>Board Treasurer</w:t>
      </w:r>
    </w:p>
    <w:p w14:paraId="61CCFE6C" w14:textId="77777777" w:rsidR="00432601" w:rsidRPr="00644477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i/>
          <w:sz w:val="8"/>
          <w:szCs w:val="8"/>
        </w:rPr>
      </w:pPr>
    </w:p>
    <w:p w14:paraId="0C9F8EA4" w14:textId="77777777" w:rsidR="006746F6" w:rsidRPr="00943F5C" w:rsidRDefault="006746F6" w:rsidP="006746F6">
      <w:pPr>
        <w:framePr w:w="1872" w:h="12784" w:hRule="exact" w:hSpace="288" w:wrap="around" w:vAnchor="text" w:hAnchor="page" w:x="658" w:y="41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Gunnar Hubbard</w:t>
      </w:r>
    </w:p>
    <w:p w14:paraId="602FE4B2" w14:textId="77777777" w:rsidR="006746F6" w:rsidRPr="00943F5C" w:rsidRDefault="006746F6" w:rsidP="006746F6">
      <w:pPr>
        <w:framePr w:w="1872" w:h="12784" w:hRule="exact" w:hSpace="288" w:wrap="around" w:vAnchor="text" w:hAnchor="page" w:x="658" w:y="41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 xml:space="preserve">Principal </w:t>
      </w:r>
    </w:p>
    <w:p w14:paraId="5E58B834" w14:textId="551CA3B6" w:rsidR="006746F6" w:rsidRDefault="006746F6" w:rsidP="006746F6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i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Thornton Tomasett</w:t>
      </w:r>
      <w:r>
        <w:rPr>
          <w:rFonts w:ascii="Arial" w:hAnsi="Arial" w:cs="Arial"/>
          <w:sz w:val="12"/>
          <w:szCs w:val="12"/>
        </w:rPr>
        <w:t>i</w:t>
      </w:r>
    </w:p>
    <w:p w14:paraId="03D8CECF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i/>
          <w:sz w:val="12"/>
          <w:szCs w:val="12"/>
        </w:rPr>
      </w:pPr>
      <w:r w:rsidRPr="00943F5C">
        <w:rPr>
          <w:rFonts w:ascii="Arial" w:hAnsi="Arial" w:cs="Arial"/>
          <w:i/>
          <w:sz w:val="12"/>
          <w:szCs w:val="12"/>
        </w:rPr>
        <w:t>Board Secretary</w:t>
      </w:r>
    </w:p>
    <w:p w14:paraId="2F829725" w14:textId="77777777" w:rsidR="00432601" w:rsidRPr="00644477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3FED25E8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David Birkhahn</w:t>
      </w:r>
    </w:p>
    <w:p w14:paraId="07D4095B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Vice President</w:t>
      </w:r>
    </w:p>
    <w:p w14:paraId="6C7793E4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TD Bank</w:t>
      </w:r>
    </w:p>
    <w:p w14:paraId="45AEE661" w14:textId="77777777" w:rsidR="00432601" w:rsidRPr="00644477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305AE943" w14:textId="1CDBC281" w:rsidR="00303AD8" w:rsidRDefault="00303AD8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Elizabeth Boepple</w:t>
      </w:r>
    </w:p>
    <w:p w14:paraId="42F06EE9" w14:textId="5CF9C688" w:rsidR="00303AD8" w:rsidRDefault="00303AD8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Partner</w:t>
      </w:r>
    </w:p>
    <w:p w14:paraId="2AB37DDE" w14:textId="45E7E410" w:rsidR="00303AD8" w:rsidRDefault="00CD0598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CD0598">
        <w:rPr>
          <w:rFonts w:ascii="Arial" w:hAnsi="Arial" w:cs="Arial"/>
          <w:sz w:val="12"/>
          <w:szCs w:val="12"/>
        </w:rPr>
        <w:t>BCM Environmental &amp; Land Law, PLLC</w:t>
      </w:r>
    </w:p>
    <w:p w14:paraId="6C2501D1" w14:textId="77777777" w:rsidR="00CD0598" w:rsidRPr="00644477" w:rsidRDefault="00CD0598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61C8F8DE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dee Clarke</w:t>
      </w:r>
    </w:p>
    <w:p w14:paraId="7600507C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 xml:space="preserve">Advocate </w:t>
      </w:r>
    </w:p>
    <w:p w14:paraId="051C9E36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Homeless Voices for Justice</w:t>
      </w:r>
    </w:p>
    <w:p w14:paraId="66A0D608" w14:textId="77777777" w:rsidR="00432601" w:rsidRPr="00644477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433FEFFC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Jan McCormick</w:t>
      </w:r>
    </w:p>
    <w:p w14:paraId="06E672CA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Vice President of Asset Mgmt.</w:t>
      </w:r>
    </w:p>
    <w:p w14:paraId="51CE537F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Northern New England Housing Investment Fund</w:t>
      </w:r>
    </w:p>
    <w:p w14:paraId="3DAB76DB" w14:textId="77777777" w:rsidR="00432601" w:rsidRPr="00644477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i/>
          <w:sz w:val="8"/>
          <w:szCs w:val="8"/>
        </w:rPr>
      </w:pPr>
    </w:p>
    <w:p w14:paraId="75FB9010" w14:textId="77777777" w:rsidR="00C46993" w:rsidRDefault="00C46993" w:rsidP="00C46993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Luc Nya</w:t>
      </w:r>
    </w:p>
    <w:p w14:paraId="4ED2B437" w14:textId="77777777" w:rsidR="00C46993" w:rsidRPr="00257EC4" w:rsidRDefault="00C46993" w:rsidP="00C46993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257EC4">
        <w:rPr>
          <w:rFonts w:ascii="Arial" w:hAnsi="Arial" w:cs="Arial"/>
          <w:sz w:val="12"/>
          <w:szCs w:val="12"/>
        </w:rPr>
        <w:t>Mental Health Program Coordinator</w:t>
      </w:r>
    </w:p>
    <w:p w14:paraId="04588C4F" w14:textId="77777777" w:rsidR="00C46993" w:rsidRPr="00943F5C" w:rsidRDefault="00C46993" w:rsidP="00C46993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257EC4">
        <w:rPr>
          <w:rFonts w:ascii="Arial" w:hAnsi="Arial" w:cs="Arial"/>
          <w:sz w:val="12"/>
          <w:szCs w:val="12"/>
        </w:rPr>
        <w:t>OCFS/Corrections Liaison</w:t>
      </w:r>
    </w:p>
    <w:p w14:paraId="540B5C82" w14:textId="77777777" w:rsidR="00C46993" w:rsidRPr="00943F5C" w:rsidRDefault="00C46993" w:rsidP="00C46993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Maine DHHS</w:t>
      </w:r>
    </w:p>
    <w:p w14:paraId="52E8CEB4" w14:textId="77777777" w:rsidR="00432601" w:rsidRPr="00644477" w:rsidRDefault="00432601" w:rsidP="00432601">
      <w:pPr>
        <w:framePr w:w="1872" w:h="12784" w:hRule="exact" w:hSpace="288" w:wrap="around" w:vAnchor="text" w:hAnchor="page" w:x="658" w:y="41"/>
        <w:widowControl w:val="0"/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484EA34F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Thomas Ptacek</w:t>
      </w:r>
    </w:p>
    <w:p w14:paraId="0BDBF853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Veteran's Healthcare Outreach Community Organizer</w:t>
      </w:r>
    </w:p>
    <w:p w14:paraId="10D24DD7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Preble Street</w:t>
      </w:r>
    </w:p>
    <w:p w14:paraId="6F00E1BB" w14:textId="77777777" w:rsidR="00432601" w:rsidRPr="00644477" w:rsidRDefault="00432601" w:rsidP="00432601">
      <w:pPr>
        <w:framePr w:w="1872" w:h="12784" w:hRule="exact" w:hSpace="288" w:wrap="around" w:vAnchor="text" w:hAnchor="page" w:x="658" w:y="41"/>
        <w:widowControl w:val="0"/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0FE0BEB8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John Ryan</w:t>
      </w:r>
    </w:p>
    <w:p w14:paraId="3C014F04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President</w:t>
      </w:r>
    </w:p>
    <w:p w14:paraId="4CBE0F15" w14:textId="515425F5" w:rsidR="00DC20D6" w:rsidRDefault="00432601" w:rsidP="009D2C3D">
      <w:pPr>
        <w:framePr w:w="1872" w:h="12784" w:hRule="exact" w:hSpace="288" w:wrap="around" w:vAnchor="text" w:hAnchor="page" w:x="658" w:y="41"/>
        <w:widowControl w:val="0"/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Wright-Ryan Construction</w:t>
      </w:r>
    </w:p>
    <w:p w14:paraId="1BDC022C" w14:textId="77777777" w:rsidR="00E50D52" w:rsidRPr="00644477" w:rsidRDefault="00E50D52" w:rsidP="00E50D52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70C0A0F0" w14:textId="223A8260" w:rsidR="00303AD8" w:rsidRPr="00943F5C" w:rsidRDefault="00E50D52" w:rsidP="00432601">
      <w:pPr>
        <w:framePr w:w="1872" w:h="12784" w:hRule="exact" w:hSpace="288" w:wrap="around" w:vAnchor="text" w:hAnchor="page" w:x="658" w:y="41"/>
        <w:widowControl w:val="0"/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Kimberly Twitchell</w:t>
      </w:r>
    </w:p>
    <w:p w14:paraId="7546E751" w14:textId="229A47BC" w:rsidR="00432601" w:rsidRPr="00303AD8" w:rsidRDefault="00E50D52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Maine Regional President</w:t>
      </w:r>
    </w:p>
    <w:p w14:paraId="74F6E4ED" w14:textId="21C70E84" w:rsidR="00432601" w:rsidRPr="00E50D52" w:rsidRDefault="00E50D52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NBT Bank</w:t>
      </w:r>
    </w:p>
    <w:p w14:paraId="6C0473F8" w14:textId="77777777" w:rsidR="00303AD8" w:rsidRDefault="00303AD8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b/>
          <w:sz w:val="10"/>
          <w:szCs w:val="10"/>
        </w:rPr>
      </w:pPr>
    </w:p>
    <w:p w14:paraId="253E08C2" w14:textId="77777777" w:rsidR="00E212B7" w:rsidRDefault="00E212B7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b/>
          <w:sz w:val="12"/>
          <w:szCs w:val="12"/>
        </w:rPr>
      </w:pPr>
    </w:p>
    <w:p w14:paraId="3EB93D8D" w14:textId="3D9C0379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b/>
          <w:sz w:val="12"/>
          <w:szCs w:val="12"/>
        </w:rPr>
      </w:pPr>
      <w:r w:rsidRPr="00943F5C">
        <w:rPr>
          <w:rFonts w:ascii="Arial" w:hAnsi="Arial" w:cs="Arial"/>
          <w:b/>
          <w:sz w:val="12"/>
          <w:szCs w:val="12"/>
        </w:rPr>
        <w:t>Staff Contacts</w:t>
      </w:r>
    </w:p>
    <w:p w14:paraId="637B21F6" w14:textId="77777777" w:rsidR="00432601" w:rsidRPr="00DC20D6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6"/>
          <w:szCs w:val="6"/>
        </w:rPr>
      </w:pPr>
    </w:p>
    <w:p w14:paraId="05D2CF1C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Cullen Ryan</w:t>
      </w:r>
    </w:p>
    <w:p w14:paraId="03601880" w14:textId="77777777" w:rsidR="00432601" w:rsidRPr="00943F5C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Executive Director</w:t>
      </w:r>
    </w:p>
    <w:p w14:paraId="323225EB" w14:textId="77777777" w:rsidR="00644477" w:rsidRPr="00644477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40FA724B" w14:textId="77777777" w:rsidR="00173ABB" w:rsidRPr="00943F5C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Kyra Walker</w:t>
      </w:r>
    </w:p>
    <w:p w14:paraId="62FF7851" w14:textId="7DB7A9CB" w:rsidR="00173ABB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Chief Operating Officer</w:t>
      </w:r>
    </w:p>
    <w:p w14:paraId="09F9BFF1" w14:textId="77777777" w:rsidR="00173ABB" w:rsidRPr="00943F5C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</w:p>
    <w:p w14:paraId="48E56DAE" w14:textId="77777777" w:rsidR="00644477" w:rsidRPr="00943F5C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Elizabeth Baranick</w:t>
      </w:r>
    </w:p>
    <w:p w14:paraId="24AD86BA" w14:textId="77777777" w:rsidR="00644477" w:rsidRPr="00943F5C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Asset Manager</w:t>
      </w:r>
    </w:p>
    <w:p w14:paraId="6193BE4C" w14:textId="77777777" w:rsidR="00644477" w:rsidRPr="00644477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3F63A217" w14:textId="77777777" w:rsidR="00173ABB" w:rsidRPr="00943F5C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Sarah Gaba</w:t>
      </w:r>
    </w:p>
    <w:p w14:paraId="363CA509" w14:textId="77777777" w:rsidR="00173ABB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 xml:space="preserve">Occupancy Manager </w:t>
      </w:r>
    </w:p>
    <w:p w14:paraId="7E9C55F9" w14:textId="77777777" w:rsidR="00173ABB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</w:p>
    <w:p w14:paraId="1DEB8CA1" w14:textId="77777777" w:rsidR="00173ABB" w:rsidRPr="00943F5C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Jim Gwilym</w:t>
      </w:r>
      <w:r w:rsidRPr="00943F5C">
        <w:rPr>
          <w:sz w:val="12"/>
          <w:szCs w:val="12"/>
        </w:rPr>
        <w:t xml:space="preserve"> </w:t>
      </w:r>
    </w:p>
    <w:p w14:paraId="707ECEAF" w14:textId="4BCBF361" w:rsidR="00173ABB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Chief Financial Officer</w:t>
      </w:r>
    </w:p>
    <w:p w14:paraId="6A44A7FA" w14:textId="77777777" w:rsidR="00173ABB" w:rsidRPr="00943F5C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</w:p>
    <w:p w14:paraId="7BF855F4" w14:textId="4F9412A6" w:rsidR="00644477" w:rsidRPr="00943F5C" w:rsidRDefault="00644477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Samira Bouzrara</w:t>
      </w:r>
    </w:p>
    <w:p w14:paraId="01066483" w14:textId="7C09C899" w:rsidR="00644477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Operations Manager</w:t>
      </w:r>
    </w:p>
    <w:p w14:paraId="1E6191F7" w14:textId="77777777" w:rsidR="00173ABB" w:rsidRPr="00943F5C" w:rsidRDefault="00173ABB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</w:p>
    <w:p w14:paraId="318E2AF3" w14:textId="77777777" w:rsidR="00173ABB" w:rsidRPr="00943F5C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Vickey Rand</w:t>
      </w:r>
    </w:p>
    <w:p w14:paraId="36126DC4" w14:textId="77777777" w:rsidR="00173ABB" w:rsidRPr="00943F5C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Communications Manager</w:t>
      </w:r>
    </w:p>
    <w:p w14:paraId="0C3C2DC4" w14:textId="77777777" w:rsidR="00644477" w:rsidRPr="00DC20D6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7BB473C5" w14:textId="77777777" w:rsidR="00644477" w:rsidRPr="00943F5C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Erin Cooperrider</w:t>
      </w:r>
    </w:p>
    <w:p w14:paraId="54CA35EA" w14:textId="77777777" w:rsidR="00644477" w:rsidRPr="00943F5C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Development Director</w:t>
      </w:r>
    </w:p>
    <w:p w14:paraId="5E745DDC" w14:textId="77777777" w:rsidR="00644477" w:rsidRPr="00644477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7EF28564" w14:textId="77777777" w:rsidR="00173ABB" w:rsidRPr="00943F5C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Brenda </w:t>
      </w:r>
      <w:r w:rsidRPr="00943F5C">
        <w:rPr>
          <w:rFonts w:ascii="Arial" w:hAnsi="Arial" w:cs="Arial"/>
          <w:sz w:val="12"/>
          <w:szCs w:val="12"/>
        </w:rPr>
        <w:t>Sylvester</w:t>
      </w:r>
    </w:p>
    <w:p w14:paraId="38F43E52" w14:textId="77777777" w:rsidR="00173ABB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 w:rsidRPr="00943F5C">
        <w:rPr>
          <w:rFonts w:ascii="Arial" w:hAnsi="Arial" w:cs="Arial"/>
          <w:sz w:val="12"/>
          <w:szCs w:val="12"/>
        </w:rPr>
        <w:t>Development Officer</w:t>
      </w:r>
    </w:p>
    <w:p w14:paraId="49A1EE27" w14:textId="539F1AE3" w:rsidR="00644477" w:rsidRPr="00644477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  <w:r w:rsidRPr="00943F5C">
        <w:rPr>
          <w:rFonts w:ascii="Arial" w:hAnsi="Arial" w:cs="Arial"/>
          <w:sz w:val="12"/>
          <w:szCs w:val="12"/>
        </w:rPr>
        <w:t xml:space="preserve"> </w:t>
      </w:r>
    </w:p>
    <w:p w14:paraId="53A78586" w14:textId="77777777" w:rsidR="00173ABB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Bree LaCasse</w:t>
      </w:r>
    </w:p>
    <w:p w14:paraId="5CBA559F" w14:textId="77777777" w:rsidR="00173ABB" w:rsidRPr="00943F5C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Development Officer</w:t>
      </w:r>
    </w:p>
    <w:p w14:paraId="73739CD6" w14:textId="77777777" w:rsidR="00173ABB" w:rsidRPr="00644477" w:rsidRDefault="00173ABB" w:rsidP="00173ABB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14924FCD" w14:textId="576B424A" w:rsidR="00644477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Brian Kilgallen</w:t>
      </w:r>
    </w:p>
    <w:p w14:paraId="48DAFAD5" w14:textId="40F01E40" w:rsidR="00644477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Development Officer</w:t>
      </w:r>
    </w:p>
    <w:p w14:paraId="56C56134" w14:textId="77777777" w:rsidR="00644477" w:rsidRPr="00644477" w:rsidRDefault="00644477" w:rsidP="00644477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7631897B" w14:textId="77777777" w:rsidR="00432601" w:rsidRPr="00DC20D6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749C46E8" w14:textId="77777777" w:rsidR="00432601" w:rsidRPr="00644477" w:rsidRDefault="00432601" w:rsidP="00432601">
      <w:pPr>
        <w:framePr w:w="1872" w:h="12784" w:hRule="exact" w:hSpace="288" w:wrap="around" w:vAnchor="text" w:hAnchor="page" w:x="658" w:y="41"/>
        <w:widowControl w:val="0"/>
        <w:shd w:val="solid" w:color="FFFFFF" w:fill="FFFFFF"/>
        <w:tabs>
          <w:tab w:val="left" w:pos="0"/>
        </w:tabs>
        <w:autoSpaceDE w:val="0"/>
        <w:autoSpaceDN w:val="0"/>
        <w:adjustRightInd w:val="0"/>
        <w:spacing w:after="1"/>
        <w:rPr>
          <w:rFonts w:ascii="Arial" w:hAnsi="Arial" w:cs="Arial"/>
          <w:sz w:val="8"/>
          <w:szCs w:val="8"/>
        </w:rPr>
      </w:pPr>
    </w:p>
    <w:p w14:paraId="36E9E962" w14:textId="77777777" w:rsidR="00432601" w:rsidRDefault="00432601" w:rsidP="00432601">
      <w:pPr>
        <w:tabs>
          <w:tab w:val="left" w:pos="1440"/>
        </w:tabs>
        <w:rPr>
          <w:rFonts w:ascii="Arial" w:hAnsi="Arial" w:cs="Arial"/>
          <w:sz w:val="16"/>
          <w:szCs w:val="16"/>
        </w:rPr>
        <w:sectPr w:rsidR="00432601" w:rsidSect="00432601">
          <w:headerReference w:type="default" r:id="rId10"/>
          <w:footerReference w:type="default" r:id="rId11"/>
          <w:pgSz w:w="12240" w:h="15840"/>
          <w:pgMar w:top="1008" w:right="547" w:bottom="1008" w:left="547" w:header="360" w:footer="461" w:gutter="0"/>
          <w:cols w:space="720"/>
          <w:docGrid w:linePitch="360"/>
        </w:sectPr>
      </w:pPr>
      <w:r w:rsidRPr="00943F5C">
        <w:rPr>
          <w:rFonts w:ascii="Arial" w:hAnsi="Arial" w:cs="Arial"/>
          <w:sz w:val="12"/>
          <w:szCs w:val="12"/>
        </w:rPr>
        <w:fldChar w:fldCharType="end"/>
      </w:r>
    </w:p>
    <w:p w14:paraId="38AFCB37" w14:textId="5FEA8204" w:rsidR="006E51AC" w:rsidRPr="0022538A" w:rsidRDefault="00E212B7" w:rsidP="006E51AC">
      <w:pPr>
        <w:contextualSpacing/>
        <w:rPr>
          <w:sz w:val="22"/>
          <w:szCs w:val="22"/>
        </w:rPr>
      </w:pPr>
      <w:r>
        <w:rPr>
          <w:sz w:val="22"/>
          <w:szCs w:val="22"/>
        </w:rPr>
        <w:t>May 23</w:t>
      </w:r>
      <w:r w:rsidR="006E51AC">
        <w:rPr>
          <w:sz w:val="22"/>
          <w:szCs w:val="22"/>
        </w:rPr>
        <w:t>, 2018</w:t>
      </w:r>
    </w:p>
    <w:p w14:paraId="4B13DF96" w14:textId="77777777" w:rsidR="006E51AC" w:rsidRPr="0022538A" w:rsidRDefault="006E51AC" w:rsidP="006E51AC">
      <w:pPr>
        <w:contextualSpacing/>
        <w:rPr>
          <w:sz w:val="22"/>
          <w:szCs w:val="22"/>
        </w:rPr>
      </w:pPr>
      <w:bookmarkStart w:id="0" w:name="_GoBack"/>
      <w:bookmarkEnd w:id="0"/>
    </w:p>
    <w:p w14:paraId="7ABE553F" w14:textId="77777777" w:rsidR="0066293E" w:rsidRPr="0066293E" w:rsidRDefault="0066293E" w:rsidP="0066293E">
      <w:pPr>
        <w:contextualSpacing/>
        <w:rPr>
          <w:sz w:val="22"/>
          <w:szCs w:val="22"/>
        </w:rPr>
      </w:pPr>
      <w:r w:rsidRPr="0066293E">
        <w:rPr>
          <w:sz w:val="22"/>
          <w:szCs w:val="22"/>
        </w:rPr>
        <w:t>Honorable Sara Gideon</w:t>
      </w:r>
    </w:p>
    <w:p w14:paraId="72D955E8" w14:textId="77777777" w:rsidR="0066293E" w:rsidRPr="0066293E" w:rsidRDefault="0066293E" w:rsidP="0066293E">
      <w:pPr>
        <w:contextualSpacing/>
        <w:rPr>
          <w:sz w:val="22"/>
          <w:szCs w:val="22"/>
        </w:rPr>
      </w:pPr>
      <w:r w:rsidRPr="0066293E">
        <w:rPr>
          <w:sz w:val="22"/>
          <w:szCs w:val="22"/>
        </w:rPr>
        <w:t>Speaker of the House</w:t>
      </w:r>
    </w:p>
    <w:p w14:paraId="1E46D42D" w14:textId="77777777" w:rsidR="0066293E" w:rsidRPr="0066293E" w:rsidRDefault="0066293E" w:rsidP="0066293E">
      <w:pPr>
        <w:contextualSpacing/>
        <w:rPr>
          <w:sz w:val="22"/>
          <w:szCs w:val="22"/>
        </w:rPr>
      </w:pPr>
      <w:r w:rsidRPr="0066293E">
        <w:rPr>
          <w:sz w:val="22"/>
          <w:szCs w:val="22"/>
        </w:rPr>
        <w:t>2 State House Station</w:t>
      </w:r>
    </w:p>
    <w:p w14:paraId="186E38D0" w14:textId="5E49B37B" w:rsidR="006E51AC" w:rsidRDefault="0066293E" w:rsidP="0066293E">
      <w:pPr>
        <w:contextualSpacing/>
        <w:rPr>
          <w:sz w:val="22"/>
          <w:szCs w:val="22"/>
        </w:rPr>
      </w:pPr>
      <w:r w:rsidRPr="0066293E">
        <w:rPr>
          <w:sz w:val="22"/>
          <w:szCs w:val="22"/>
        </w:rPr>
        <w:t>Augusta, Maine 04333-0002</w:t>
      </w:r>
    </w:p>
    <w:p w14:paraId="4C77518C" w14:textId="544FE2D4" w:rsidR="00C35602" w:rsidRPr="0022538A" w:rsidRDefault="00E212B7" w:rsidP="0066293E">
      <w:pPr>
        <w:contextualSpacing/>
        <w:rPr>
          <w:sz w:val="22"/>
          <w:szCs w:val="22"/>
        </w:rPr>
      </w:pPr>
      <w:hyperlink r:id="rId12" w:history="1">
        <w:r w:rsidR="00C35602" w:rsidRPr="00E414EB">
          <w:rPr>
            <w:rStyle w:val="Hyperlink"/>
            <w:sz w:val="22"/>
            <w:szCs w:val="22"/>
          </w:rPr>
          <w:t>Sara.Gideon@legislature.maine.gov</w:t>
        </w:r>
      </w:hyperlink>
      <w:r w:rsidR="00C35602">
        <w:rPr>
          <w:sz w:val="22"/>
          <w:szCs w:val="22"/>
        </w:rPr>
        <w:t xml:space="preserve"> </w:t>
      </w:r>
    </w:p>
    <w:p w14:paraId="52E374D3" w14:textId="77777777" w:rsidR="006E51AC" w:rsidRPr="0022538A" w:rsidRDefault="006E51AC" w:rsidP="006E51AC">
      <w:pPr>
        <w:contextualSpacing/>
        <w:rPr>
          <w:sz w:val="22"/>
          <w:szCs w:val="22"/>
        </w:rPr>
      </w:pPr>
    </w:p>
    <w:p w14:paraId="7B05A2A2" w14:textId="0EBFAFC0" w:rsidR="006E51AC" w:rsidRPr="0022538A" w:rsidRDefault="006E51AC" w:rsidP="006E51A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66293E">
        <w:rPr>
          <w:sz w:val="22"/>
          <w:szCs w:val="22"/>
        </w:rPr>
        <w:t>Speaker of the House Gideon</w:t>
      </w:r>
      <w:r w:rsidRPr="0022538A">
        <w:rPr>
          <w:sz w:val="22"/>
          <w:szCs w:val="22"/>
        </w:rPr>
        <w:t>:</w:t>
      </w:r>
    </w:p>
    <w:p w14:paraId="223D14D8" w14:textId="77777777" w:rsidR="006E51AC" w:rsidRPr="0022538A" w:rsidRDefault="006E51AC" w:rsidP="006E51AC">
      <w:pPr>
        <w:contextualSpacing/>
        <w:rPr>
          <w:sz w:val="22"/>
          <w:szCs w:val="22"/>
        </w:rPr>
      </w:pPr>
    </w:p>
    <w:p w14:paraId="1C555CD7" w14:textId="77777777" w:rsidR="006E51AC" w:rsidRDefault="006E51AC" w:rsidP="006E51AC">
      <w:pPr>
        <w:rPr>
          <w:sz w:val="22"/>
          <w:szCs w:val="22"/>
        </w:rPr>
      </w:pPr>
      <w:r>
        <w:rPr>
          <w:sz w:val="22"/>
          <w:szCs w:val="22"/>
        </w:rPr>
        <w:t xml:space="preserve">I have been asked to contact you on behalf of the following groups and organizations, </w:t>
      </w:r>
      <w:r w:rsidRPr="002838D0">
        <w:rPr>
          <w:sz w:val="22"/>
          <w:szCs w:val="22"/>
        </w:rPr>
        <w:t xml:space="preserve">each of which voted unanimously to send you </w:t>
      </w:r>
      <w:r>
        <w:rPr>
          <w:sz w:val="22"/>
          <w:szCs w:val="22"/>
        </w:rPr>
        <w:t>this</w:t>
      </w:r>
      <w:r w:rsidRPr="002838D0">
        <w:rPr>
          <w:sz w:val="22"/>
          <w:szCs w:val="22"/>
        </w:rPr>
        <w:t xml:space="preserve"> letter</w:t>
      </w:r>
      <w:r>
        <w:rPr>
          <w:sz w:val="22"/>
          <w:szCs w:val="22"/>
        </w:rPr>
        <w:t>:</w:t>
      </w:r>
    </w:p>
    <w:p w14:paraId="11D76AB1" w14:textId="77777777" w:rsidR="006E51AC" w:rsidRDefault="006E51AC" w:rsidP="006E51AC">
      <w:pPr>
        <w:rPr>
          <w:sz w:val="22"/>
          <w:szCs w:val="22"/>
        </w:rPr>
      </w:pPr>
    </w:p>
    <w:p w14:paraId="1024BFD3" w14:textId="77777777" w:rsidR="006E51AC" w:rsidRPr="00766B27" w:rsidRDefault="006E51AC" w:rsidP="006E51AC">
      <w:pPr>
        <w:rPr>
          <w:sz w:val="22"/>
          <w:szCs w:val="22"/>
        </w:rPr>
        <w:sectPr w:rsidR="006E51AC" w:rsidRPr="00766B27" w:rsidSect="00766B27"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CDFCBFB" w14:textId="77777777" w:rsidR="006E51AC" w:rsidRPr="00264538" w:rsidRDefault="006E51AC" w:rsidP="006E51AC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264538">
        <w:rPr>
          <w:rFonts w:ascii="Times New Roman" w:hAnsi="Times New Roman"/>
          <w:sz w:val="22"/>
          <w:szCs w:val="22"/>
        </w:rPr>
        <w:t>Statewide Homeless Council</w:t>
      </w:r>
    </w:p>
    <w:p w14:paraId="60A13D37" w14:textId="77777777" w:rsidR="006E51AC" w:rsidRPr="00264538" w:rsidRDefault="006E51AC" w:rsidP="006E51AC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 of Directors for the Maine Continuum of Care</w:t>
      </w:r>
    </w:p>
    <w:p w14:paraId="24B64983" w14:textId="77777777" w:rsidR="006E51AC" w:rsidRPr="00264538" w:rsidRDefault="006E51AC" w:rsidP="006E51AC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264538">
        <w:rPr>
          <w:rFonts w:ascii="Times New Roman" w:hAnsi="Times New Roman"/>
          <w:sz w:val="22"/>
          <w:szCs w:val="22"/>
        </w:rPr>
        <w:t>Maine Homeless Policy Committee</w:t>
      </w:r>
    </w:p>
    <w:p w14:paraId="002EFAF7" w14:textId="77777777" w:rsidR="006E51AC" w:rsidRDefault="006E51AC" w:rsidP="006E51AC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Region I Homeless Council</w:t>
      </w:r>
    </w:p>
    <w:p w14:paraId="255E7713" w14:textId="77777777" w:rsidR="006E51AC" w:rsidRDefault="006E51AC" w:rsidP="006E51AC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Region II Homeless Council</w:t>
      </w:r>
    </w:p>
    <w:p w14:paraId="340AE73A" w14:textId="77777777" w:rsidR="006E51AC" w:rsidRDefault="006E51AC" w:rsidP="006E51AC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Region III Homeless Council</w:t>
      </w:r>
    </w:p>
    <w:p w14:paraId="21555D56" w14:textId="77777777" w:rsidR="006E51AC" w:rsidRDefault="006E51AC" w:rsidP="006E51AC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264538">
        <w:rPr>
          <w:rFonts w:ascii="Times New Roman" w:hAnsi="Times New Roman"/>
          <w:sz w:val="22"/>
          <w:szCs w:val="22"/>
        </w:rPr>
        <w:t>Maine Continuum of Care</w:t>
      </w:r>
    </w:p>
    <w:p w14:paraId="62EA67BC" w14:textId="77777777" w:rsidR="006E51AC" w:rsidRDefault="006E51AC" w:rsidP="006E51AC">
      <w:pPr>
        <w:pStyle w:val="ListParagraph"/>
        <w:numPr>
          <w:ilvl w:val="0"/>
          <w:numId w:val="20"/>
        </w:numPr>
        <w:ind w:left="270" w:hanging="270"/>
        <w:rPr>
          <w:rFonts w:ascii="Times New Roman" w:hAnsi="Times New Roman"/>
          <w:sz w:val="22"/>
          <w:szCs w:val="22"/>
        </w:rPr>
      </w:pPr>
      <w:r w:rsidRPr="00766B27">
        <w:rPr>
          <w:rFonts w:ascii="Times New Roman" w:hAnsi="Times New Roman"/>
          <w:sz w:val="22"/>
          <w:szCs w:val="22"/>
        </w:rPr>
        <w:t>Portland Emergency Shelter Assessment Committee (ESAC)</w:t>
      </w:r>
    </w:p>
    <w:p w14:paraId="559A79AD" w14:textId="77777777" w:rsidR="006E51AC" w:rsidRPr="00766B27" w:rsidRDefault="006E51AC" w:rsidP="006E51AC">
      <w:pPr>
        <w:pStyle w:val="ListParagraph"/>
        <w:numPr>
          <w:ilvl w:val="0"/>
          <w:numId w:val="20"/>
        </w:numPr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ESAC Long Term Stayer</w:t>
      </w:r>
      <w:r w:rsidRPr="00766B27">
        <w:rPr>
          <w:rFonts w:ascii="Times New Roman" w:hAnsi="Times New Roman"/>
          <w:sz w:val="22"/>
          <w:szCs w:val="22"/>
        </w:rPr>
        <w:t xml:space="preserve"> Subcommittee</w:t>
      </w:r>
    </w:p>
    <w:p w14:paraId="223ACEA5" w14:textId="77777777" w:rsidR="006E51AC" w:rsidRPr="00264538" w:rsidRDefault="006E51AC" w:rsidP="006E51AC">
      <w:pPr>
        <w:pStyle w:val="ListParagraph"/>
        <w:numPr>
          <w:ilvl w:val="0"/>
          <w:numId w:val="20"/>
        </w:numPr>
        <w:ind w:left="270" w:hanging="270"/>
        <w:rPr>
          <w:rFonts w:ascii="Times New Roman" w:hAnsi="Times New Roman"/>
          <w:sz w:val="22"/>
          <w:szCs w:val="22"/>
        </w:rPr>
      </w:pPr>
      <w:r w:rsidRPr="00264538">
        <w:rPr>
          <w:rFonts w:ascii="Times New Roman" w:hAnsi="Times New Roman"/>
          <w:sz w:val="22"/>
          <w:szCs w:val="22"/>
        </w:rPr>
        <w:t>Maine Coalition for Housing and Quality Services</w:t>
      </w:r>
    </w:p>
    <w:p w14:paraId="45165FE4" w14:textId="77777777" w:rsidR="006E51AC" w:rsidRDefault="006E51AC" w:rsidP="006E51AC">
      <w:pPr>
        <w:pStyle w:val="ListParagraph"/>
        <w:numPr>
          <w:ilvl w:val="0"/>
          <w:numId w:val="20"/>
        </w:numPr>
        <w:ind w:left="270" w:hanging="270"/>
        <w:rPr>
          <w:rFonts w:ascii="Times New Roman" w:hAnsi="Times New Roman"/>
          <w:sz w:val="22"/>
          <w:szCs w:val="22"/>
        </w:rPr>
      </w:pPr>
      <w:r w:rsidRPr="00264538">
        <w:rPr>
          <w:rFonts w:ascii="Times New Roman" w:hAnsi="Times New Roman"/>
          <w:sz w:val="22"/>
          <w:szCs w:val="22"/>
        </w:rPr>
        <w:t>Disability Activ</w:t>
      </w:r>
      <w:r>
        <w:rPr>
          <w:rFonts w:ascii="Times New Roman" w:hAnsi="Times New Roman"/>
          <w:sz w:val="22"/>
          <w:szCs w:val="22"/>
        </w:rPr>
        <w:t>ists and Allies of Maine (DAAM)</w:t>
      </w:r>
    </w:p>
    <w:p w14:paraId="06698067" w14:textId="77777777" w:rsidR="006E51AC" w:rsidRPr="00264538" w:rsidRDefault="006E51AC" w:rsidP="006E51AC">
      <w:pPr>
        <w:pStyle w:val="ListParagraph"/>
        <w:numPr>
          <w:ilvl w:val="0"/>
          <w:numId w:val="20"/>
        </w:numPr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Community Connect Maine</w:t>
      </w:r>
      <w:r w:rsidRPr="00264538">
        <w:rPr>
          <w:rFonts w:ascii="Times New Roman" w:hAnsi="Times New Roman"/>
          <w:sz w:val="22"/>
          <w:szCs w:val="22"/>
        </w:rPr>
        <w:t xml:space="preserve"> </w:t>
      </w:r>
    </w:p>
    <w:p w14:paraId="186FA957" w14:textId="77777777" w:rsidR="006E51AC" w:rsidRDefault="006E51AC" w:rsidP="006E51AC">
      <w:pPr>
        <w:rPr>
          <w:sz w:val="22"/>
          <w:szCs w:val="22"/>
        </w:rPr>
        <w:sectPr w:rsidR="006E51AC" w:rsidSect="00766B27">
          <w:type w:val="continuous"/>
          <w:pgSz w:w="12240" w:h="15840" w:code="1"/>
          <w:pgMar w:top="720" w:right="720" w:bottom="720" w:left="2790" w:header="720" w:footer="720" w:gutter="0"/>
          <w:cols w:num="2" w:space="630"/>
          <w:titlePg/>
          <w:docGrid w:linePitch="360"/>
        </w:sectPr>
      </w:pPr>
    </w:p>
    <w:p w14:paraId="0EC031BF" w14:textId="77777777" w:rsidR="006E51AC" w:rsidRDefault="006E51AC" w:rsidP="006E51AC">
      <w:pPr>
        <w:rPr>
          <w:sz w:val="22"/>
          <w:szCs w:val="22"/>
        </w:rPr>
      </w:pPr>
    </w:p>
    <w:p w14:paraId="7E411645" w14:textId="77777777" w:rsidR="006E51AC" w:rsidRPr="006E51AC" w:rsidRDefault="006E51AC" w:rsidP="006E51AC">
      <w:pPr>
        <w:ind w:left="2250"/>
        <w:rPr>
          <w:sz w:val="22"/>
          <w:szCs w:val="22"/>
        </w:rPr>
      </w:pPr>
      <w:r w:rsidRPr="006E51AC">
        <w:rPr>
          <w:sz w:val="22"/>
          <w:szCs w:val="22"/>
        </w:rPr>
        <w:t>All of the groups and organizations sending this letter represent the interests of:</w:t>
      </w:r>
    </w:p>
    <w:p w14:paraId="22004383" w14:textId="11C71FBC" w:rsidR="006E51AC" w:rsidRPr="006E51AC" w:rsidRDefault="006E51AC" w:rsidP="006E51AC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6E51AC">
        <w:rPr>
          <w:rFonts w:ascii="Times New Roman" w:hAnsi="Times New Roman"/>
          <w:sz w:val="22"/>
          <w:szCs w:val="22"/>
        </w:rPr>
        <w:t>People who are homeless, including people with serious and persistent mental illness and/or people affected by the disease of addiction or substance use disorder; and/or</w:t>
      </w:r>
    </w:p>
    <w:p w14:paraId="7F2AC889" w14:textId="217F523E" w:rsidR="006E51AC" w:rsidRPr="006E51AC" w:rsidRDefault="006E51AC" w:rsidP="006E51AC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6E51AC">
        <w:rPr>
          <w:rFonts w:ascii="Times New Roman" w:hAnsi="Times New Roman"/>
          <w:sz w:val="22"/>
          <w:szCs w:val="22"/>
        </w:rPr>
        <w:t xml:space="preserve">People who have intellectual/developmental disabilities. </w:t>
      </w:r>
    </w:p>
    <w:p w14:paraId="275C28B5" w14:textId="4CE6CEEE" w:rsidR="006E51AC" w:rsidRDefault="006E51AC" w:rsidP="006E51AC">
      <w:pPr>
        <w:rPr>
          <w:sz w:val="22"/>
          <w:szCs w:val="22"/>
        </w:rPr>
      </w:pPr>
      <w:r w:rsidRPr="006E51AC">
        <w:rPr>
          <w:sz w:val="22"/>
          <w:szCs w:val="22"/>
        </w:rPr>
        <w:t>Both populations include people who are elderly, disabled, and very vulnerable.  There are tens of thousands of people who can be described as such in Maine.</w:t>
      </w:r>
    </w:p>
    <w:p w14:paraId="4D9D52E2" w14:textId="27817A73" w:rsidR="006E51AC" w:rsidRDefault="006E51AC" w:rsidP="006E51AC">
      <w:pPr>
        <w:rPr>
          <w:sz w:val="22"/>
          <w:szCs w:val="22"/>
        </w:rPr>
      </w:pPr>
    </w:p>
    <w:p w14:paraId="7F5BF078" w14:textId="40F515E1" w:rsidR="00076DC0" w:rsidRDefault="006E51AC" w:rsidP="006E51AC">
      <w:pPr>
        <w:rPr>
          <w:sz w:val="22"/>
          <w:szCs w:val="22"/>
        </w:rPr>
      </w:pPr>
      <w:r>
        <w:rPr>
          <w:sz w:val="22"/>
          <w:szCs w:val="22"/>
        </w:rPr>
        <w:t xml:space="preserve">We are writing to </w:t>
      </w:r>
      <w:r w:rsidR="003B4E66">
        <w:rPr>
          <w:sz w:val="22"/>
          <w:szCs w:val="22"/>
        </w:rPr>
        <w:t xml:space="preserve">respectfully </w:t>
      </w:r>
      <w:r>
        <w:rPr>
          <w:sz w:val="22"/>
          <w:szCs w:val="22"/>
        </w:rPr>
        <w:t xml:space="preserve">urge you to convene a </w:t>
      </w:r>
      <w:r w:rsidRPr="006E51AC">
        <w:rPr>
          <w:sz w:val="22"/>
          <w:szCs w:val="22"/>
        </w:rPr>
        <w:t>Sp</w:t>
      </w:r>
      <w:r w:rsidR="00533822">
        <w:rPr>
          <w:sz w:val="22"/>
          <w:szCs w:val="22"/>
        </w:rPr>
        <w:t>ecial Session of the 128</w:t>
      </w:r>
      <w:r w:rsidR="00533822" w:rsidRPr="00533822">
        <w:rPr>
          <w:sz w:val="22"/>
          <w:szCs w:val="22"/>
          <w:vertAlign w:val="superscript"/>
        </w:rPr>
        <w:t>th</w:t>
      </w:r>
      <w:r w:rsidR="00533822">
        <w:rPr>
          <w:sz w:val="22"/>
          <w:szCs w:val="22"/>
        </w:rPr>
        <w:t xml:space="preserve"> </w:t>
      </w:r>
      <w:r w:rsidRPr="006E51AC">
        <w:rPr>
          <w:sz w:val="22"/>
          <w:szCs w:val="22"/>
        </w:rPr>
        <w:t>Legislature</w:t>
      </w:r>
      <w:r>
        <w:rPr>
          <w:sz w:val="22"/>
          <w:szCs w:val="22"/>
        </w:rPr>
        <w:t xml:space="preserve"> in order to</w:t>
      </w:r>
      <w:r w:rsidRPr="006E51AC">
        <w:rPr>
          <w:sz w:val="22"/>
          <w:szCs w:val="22"/>
        </w:rPr>
        <w:t xml:space="preserve"> address the unfinished business on the </w:t>
      </w:r>
      <w:r>
        <w:rPr>
          <w:sz w:val="22"/>
          <w:szCs w:val="22"/>
        </w:rPr>
        <w:t>Special Appropriation</w:t>
      </w:r>
      <w:r w:rsidR="00533822">
        <w:rPr>
          <w:sz w:val="22"/>
          <w:szCs w:val="22"/>
        </w:rPr>
        <w:t>s</w:t>
      </w:r>
      <w:r>
        <w:rPr>
          <w:sz w:val="22"/>
          <w:szCs w:val="22"/>
        </w:rPr>
        <w:t xml:space="preserve"> Table.  </w:t>
      </w:r>
    </w:p>
    <w:p w14:paraId="7ADDA795" w14:textId="77777777" w:rsidR="00076DC0" w:rsidRDefault="00076DC0" w:rsidP="006E51AC">
      <w:pPr>
        <w:rPr>
          <w:sz w:val="22"/>
          <w:szCs w:val="22"/>
        </w:rPr>
      </w:pPr>
    </w:p>
    <w:p w14:paraId="27C01989" w14:textId="0B1FA34D" w:rsidR="00076DC0" w:rsidRDefault="006E51AC" w:rsidP="006E51AC">
      <w:pPr>
        <w:rPr>
          <w:sz w:val="22"/>
          <w:szCs w:val="22"/>
        </w:rPr>
      </w:pPr>
      <w:r w:rsidRPr="006E51AC">
        <w:rPr>
          <w:sz w:val="22"/>
          <w:szCs w:val="22"/>
        </w:rPr>
        <w:t xml:space="preserve">There are many bills </w:t>
      </w:r>
      <w:r>
        <w:rPr>
          <w:sz w:val="22"/>
          <w:szCs w:val="22"/>
        </w:rPr>
        <w:t xml:space="preserve">on the Table that pertain to </w:t>
      </w:r>
      <w:r w:rsidR="00076DC0">
        <w:rPr>
          <w:sz w:val="22"/>
          <w:szCs w:val="22"/>
        </w:rPr>
        <w:t xml:space="preserve">housing and services for very </w:t>
      </w:r>
      <w:r>
        <w:rPr>
          <w:sz w:val="22"/>
          <w:szCs w:val="22"/>
        </w:rPr>
        <w:t>vulnerable populations, including people experiencing homelessness</w:t>
      </w:r>
      <w:r w:rsidR="00076DC0">
        <w:rPr>
          <w:sz w:val="22"/>
          <w:szCs w:val="22"/>
        </w:rPr>
        <w:t xml:space="preserve"> and people with </w:t>
      </w:r>
      <w:r w:rsidR="00076DC0" w:rsidRPr="006E51AC">
        <w:rPr>
          <w:sz w:val="22"/>
          <w:szCs w:val="22"/>
        </w:rPr>
        <w:t xml:space="preserve">intellectual/developmental </w:t>
      </w:r>
      <w:r w:rsidR="00076DC0">
        <w:rPr>
          <w:sz w:val="22"/>
          <w:szCs w:val="22"/>
        </w:rPr>
        <w:t xml:space="preserve">disabilities.  </w:t>
      </w:r>
      <w:r>
        <w:rPr>
          <w:sz w:val="22"/>
          <w:szCs w:val="22"/>
        </w:rPr>
        <w:t>These bills have b</w:t>
      </w:r>
      <w:r w:rsidRPr="006E51AC">
        <w:rPr>
          <w:sz w:val="22"/>
          <w:szCs w:val="22"/>
        </w:rPr>
        <w:t>road</w:t>
      </w:r>
      <w:r w:rsidR="00076DC0">
        <w:rPr>
          <w:sz w:val="22"/>
          <w:szCs w:val="22"/>
        </w:rPr>
        <w:t>, bipartisan</w:t>
      </w:r>
      <w:r>
        <w:rPr>
          <w:sz w:val="22"/>
          <w:szCs w:val="22"/>
        </w:rPr>
        <w:t xml:space="preserve"> </w:t>
      </w:r>
      <w:r w:rsidRPr="006E51AC">
        <w:rPr>
          <w:sz w:val="22"/>
          <w:szCs w:val="22"/>
        </w:rPr>
        <w:t>support</w:t>
      </w:r>
      <w:r w:rsidR="00076DC0">
        <w:rPr>
          <w:sz w:val="22"/>
          <w:szCs w:val="22"/>
        </w:rPr>
        <w:t>, and there is money available with which these</w:t>
      </w:r>
      <w:r w:rsidR="00533822">
        <w:rPr>
          <w:sz w:val="22"/>
          <w:szCs w:val="22"/>
        </w:rPr>
        <w:t xml:space="preserve"> bills could be funded.  Reconvening the Legislature to </w:t>
      </w:r>
      <w:r w:rsidR="003B4E66">
        <w:rPr>
          <w:sz w:val="22"/>
          <w:szCs w:val="22"/>
        </w:rPr>
        <w:t>attend to this unfinished business</w:t>
      </w:r>
      <w:r w:rsidR="00533822">
        <w:rPr>
          <w:sz w:val="22"/>
          <w:szCs w:val="22"/>
        </w:rPr>
        <w:t xml:space="preserve"> </w:t>
      </w:r>
      <w:r w:rsidR="003B4E66">
        <w:rPr>
          <w:sz w:val="22"/>
          <w:szCs w:val="22"/>
        </w:rPr>
        <w:t xml:space="preserve">is something from which everyone will benefit. </w:t>
      </w:r>
    </w:p>
    <w:p w14:paraId="5B1621FF" w14:textId="7B232154" w:rsidR="00076DC0" w:rsidRDefault="00076DC0" w:rsidP="006E51AC">
      <w:pPr>
        <w:rPr>
          <w:sz w:val="22"/>
          <w:szCs w:val="22"/>
        </w:rPr>
      </w:pPr>
    </w:p>
    <w:p w14:paraId="7C36D0C3" w14:textId="4792E1C9" w:rsidR="00076DC0" w:rsidRDefault="00076DC0" w:rsidP="00076DC0">
      <w:pPr>
        <w:rPr>
          <w:sz w:val="22"/>
          <w:szCs w:val="22"/>
        </w:rPr>
      </w:pPr>
      <w:r>
        <w:rPr>
          <w:sz w:val="22"/>
          <w:szCs w:val="22"/>
        </w:rPr>
        <w:t xml:space="preserve">We ask that you </w:t>
      </w:r>
      <w:r w:rsidR="003B4E66">
        <w:rPr>
          <w:sz w:val="22"/>
          <w:szCs w:val="22"/>
        </w:rPr>
        <w:t xml:space="preserve">please </w:t>
      </w:r>
      <w:r>
        <w:rPr>
          <w:sz w:val="22"/>
          <w:szCs w:val="22"/>
        </w:rPr>
        <w:t>consider the needs of Maine’s most vulnerable populations and convene a Special Session to finish the remaining work of the 128</w:t>
      </w:r>
      <w:r w:rsidRPr="00076D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Legislature.  </w:t>
      </w:r>
    </w:p>
    <w:p w14:paraId="5DF3B496" w14:textId="13AEEFC3" w:rsidR="00076DC0" w:rsidRPr="0022538A" w:rsidRDefault="00076DC0" w:rsidP="00076DC0">
      <w:pPr>
        <w:rPr>
          <w:sz w:val="22"/>
          <w:szCs w:val="22"/>
        </w:rPr>
      </w:pPr>
    </w:p>
    <w:p w14:paraId="6963C01F" w14:textId="764E1BA3" w:rsidR="00076DC0" w:rsidRPr="0022538A" w:rsidRDefault="00076DC0" w:rsidP="00076DC0">
      <w:pPr>
        <w:rPr>
          <w:sz w:val="22"/>
          <w:szCs w:val="22"/>
        </w:rPr>
      </w:pPr>
      <w:r w:rsidRPr="0022538A">
        <w:rPr>
          <w:sz w:val="22"/>
          <w:szCs w:val="22"/>
        </w:rPr>
        <w:t xml:space="preserve">Thank you for all that you do on behalf of </w:t>
      </w:r>
      <w:r>
        <w:rPr>
          <w:sz w:val="22"/>
          <w:szCs w:val="22"/>
        </w:rPr>
        <w:t>vulnerable populations in Maine.</w:t>
      </w:r>
      <w:r w:rsidRPr="0022538A">
        <w:rPr>
          <w:sz w:val="22"/>
          <w:szCs w:val="22"/>
        </w:rPr>
        <w:t xml:space="preserve"> </w:t>
      </w:r>
    </w:p>
    <w:p w14:paraId="32CE591A" w14:textId="3A5D043B" w:rsidR="00076DC0" w:rsidRPr="0022538A" w:rsidRDefault="00076DC0" w:rsidP="00076DC0">
      <w:pPr>
        <w:contextualSpacing/>
        <w:rPr>
          <w:sz w:val="22"/>
          <w:szCs w:val="22"/>
        </w:rPr>
      </w:pPr>
    </w:p>
    <w:p w14:paraId="313D0D3E" w14:textId="1BFA49A4" w:rsidR="00076DC0" w:rsidRPr="00076DC0" w:rsidRDefault="00076DC0" w:rsidP="00076DC0">
      <w:pPr>
        <w:contextualSpacing/>
        <w:rPr>
          <w:sz w:val="22"/>
          <w:szCs w:val="22"/>
        </w:rPr>
      </w:pPr>
      <w:r w:rsidRPr="00076DC0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85F7D78" wp14:editId="5DE23DD0">
            <wp:simplePos x="0" y="0"/>
            <wp:positionH relativeFrom="column">
              <wp:posOffset>1431752</wp:posOffset>
            </wp:positionH>
            <wp:positionV relativeFrom="paragraph">
              <wp:posOffset>181379</wp:posOffset>
            </wp:positionV>
            <wp:extent cx="1152525" cy="575310"/>
            <wp:effectExtent l="0" t="0" r="9525" b="0"/>
            <wp:wrapTopAndBottom/>
            <wp:docPr id="1" name="Picture 1" descr="C:\Users\VICKEY\AppData\Local\Microsoft\Windows\INetCache\Content.Word\Cullen Signature 6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EY\AppData\Local\Microsoft\Windows\INetCache\Content.Word\Cullen Signature 6.2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DC0">
        <w:rPr>
          <w:sz w:val="22"/>
          <w:szCs w:val="22"/>
        </w:rPr>
        <w:t>Sincerely,</w:t>
      </w:r>
    </w:p>
    <w:p w14:paraId="41F7B706" w14:textId="61D03F7C" w:rsidR="00622372" w:rsidRDefault="00076DC0" w:rsidP="00846266">
      <w:pPr>
        <w:contextualSpacing/>
        <w:rPr>
          <w:sz w:val="22"/>
          <w:szCs w:val="22"/>
        </w:rPr>
      </w:pPr>
      <w:r w:rsidRPr="00076DC0">
        <w:rPr>
          <w:sz w:val="22"/>
          <w:szCs w:val="22"/>
        </w:rPr>
        <w:t>Cullen Ryan</w:t>
      </w:r>
    </w:p>
    <w:sectPr w:rsidR="00622372" w:rsidSect="00AE1524">
      <w:headerReference w:type="default" r:id="rId16"/>
      <w:type w:val="continuous"/>
      <w:pgSz w:w="12240" w:h="15840" w:code="1"/>
      <w:pgMar w:top="1440" w:right="540" w:bottom="1440" w:left="540" w:header="36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C4CF5" w14:textId="77777777" w:rsidR="0020020F" w:rsidRDefault="0020020F">
      <w:r>
        <w:separator/>
      </w:r>
    </w:p>
  </w:endnote>
  <w:endnote w:type="continuationSeparator" w:id="0">
    <w:p w14:paraId="48E0A233" w14:textId="77777777" w:rsidR="0020020F" w:rsidRDefault="0020020F">
      <w:r>
        <w:continuationSeparator/>
      </w:r>
    </w:p>
  </w:endnote>
  <w:endnote w:type="continuationNotice" w:id="1">
    <w:p w14:paraId="6998E70F" w14:textId="77777777" w:rsidR="0020020F" w:rsidRDefault="00200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B1BC" w14:textId="77777777" w:rsidR="005F34A8" w:rsidRDefault="005F34A8" w:rsidP="00432601">
    <w:pPr>
      <w:pStyle w:val="Header"/>
      <w:jc w:val="center"/>
      <w:rPr>
        <w:rFonts w:ascii="Arial" w:hAnsi="Arial" w:cs="Arial"/>
        <w:sz w:val="19"/>
        <w:szCs w:val="19"/>
      </w:rPr>
    </w:pPr>
  </w:p>
  <w:p w14:paraId="5BA067AA" w14:textId="1C29B563" w:rsidR="005F34A8" w:rsidRPr="00180C5A" w:rsidRDefault="005F34A8" w:rsidP="00432601">
    <w:pPr>
      <w:pStyle w:val="Header"/>
      <w:jc w:val="center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  <w:lang w:val="en-US"/>
      </w:rPr>
      <w:t>One City Center</w:t>
    </w:r>
    <w:r w:rsidRPr="00180C5A">
      <w:rPr>
        <w:rFonts w:ascii="Arial" w:hAnsi="Arial" w:cs="Arial"/>
        <w:sz w:val="19"/>
        <w:szCs w:val="19"/>
      </w:rPr>
      <w:t xml:space="preserve">, </w:t>
    </w:r>
    <w:r>
      <w:rPr>
        <w:rFonts w:ascii="Arial" w:hAnsi="Arial" w:cs="Arial"/>
        <w:sz w:val="19"/>
        <w:szCs w:val="19"/>
        <w:lang w:val="en-US"/>
      </w:rPr>
      <w:t>4</w:t>
    </w:r>
    <w:r w:rsidRPr="005F34A8">
      <w:rPr>
        <w:rFonts w:ascii="Arial" w:hAnsi="Arial" w:cs="Arial"/>
        <w:sz w:val="19"/>
        <w:szCs w:val="19"/>
        <w:vertAlign w:val="superscript"/>
        <w:lang w:val="en-US"/>
      </w:rPr>
      <w:t>th</w:t>
    </w:r>
    <w:r>
      <w:rPr>
        <w:rFonts w:ascii="Arial" w:hAnsi="Arial" w:cs="Arial"/>
        <w:sz w:val="19"/>
        <w:szCs w:val="19"/>
        <w:lang w:val="en-US"/>
      </w:rPr>
      <w:t xml:space="preserve"> Floor </w:t>
    </w:r>
    <w:r w:rsidRPr="00180C5A">
      <w:rPr>
        <w:rFonts w:ascii="Arial" w:hAnsi="Arial" w:cs="Arial"/>
        <w:sz w:val="19"/>
        <w:szCs w:val="19"/>
      </w:rPr>
      <w:t>· Portland, ME 04101 · phone 207.879.0347 · fax 207.879.0348</w:t>
    </w:r>
  </w:p>
  <w:p w14:paraId="33B5D3F4" w14:textId="77777777" w:rsidR="005F34A8" w:rsidRPr="00EB36EF" w:rsidRDefault="00E212B7" w:rsidP="00432601">
    <w:pPr>
      <w:pStyle w:val="Header"/>
      <w:jc w:val="center"/>
      <w:rPr>
        <w:rFonts w:ascii="Arial" w:hAnsi="Arial" w:cs="Arial"/>
        <w:sz w:val="19"/>
        <w:szCs w:val="19"/>
      </w:rPr>
    </w:pPr>
    <w:hyperlink r:id="rId1" w:history="1">
      <w:r w:rsidR="005F34A8" w:rsidRPr="00DD559C">
        <w:rPr>
          <w:rStyle w:val="Hyperlink"/>
          <w:rFonts w:ascii="Arial" w:hAnsi="Arial" w:cs="Arial"/>
          <w:sz w:val="18"/>
          <w:szCs w:val="18"/>
        </w:rPr>
        <w:t>www.chomhousing.org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22393" w14:textId="77777777" w:rsidR="006E51AC" w:rsidRPr="00D0330F" w:rsidRDefault="006E51AC">
    <w:pPr>
      <w:pStyle w:val="Footer"/>
      <w:rPr>
        <w:rFonts w:asciiTheme="minorHAnsi" w:hAnsiTheme="minorHAnsi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F8F56" wp14:editId="311ABE65">
              <wp:simplePos x="0" y="0"/>
              <wp:positionH relativeFrom="column">
                <wp:posOffset>-667385</wp:posOffset>
              </wp:positionH>
              <wp:positionV relativeFrom="paragraph">
                <wp:posOffset>245745</wp:posOffset>
              </wp:positionV>
              <wp:extent cx="2829560" cy="321310"/>
              <wp:effectExtent l="0" t="0" r="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956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CDFD22" id="Rectangle 1" o:spid="_x0000_s1026" style="position:absolute;margin-left:-52.55pt;margin-top:19.35pt;width:222.8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9ifAIAAPsEAAAOAAAAZHJzL2Uyb0RvYy54bWysVNuO0zAQfUfiHyy/t7lsekm06WovFCEV&#10;WLHwAa7tNBaObWy3aUH8O2NnW1rgASHy4Hg8F5+ZM+Prm30n0Y5bJ7SqcTZOMeKKaibUpsafPi5H&#10;c4ycJ4oRqRWv8YE7fLN4+eK6NxXPdasl4xZBEOWq3tS49d5USeJoyzvixtpwBcpG2454EO0mYZb0&#10;EL2TSZ6m06TXlhmrKXcOTh8GJV7E+E3DqX/fNI57JGsM2HxcbVzXYU0W16TaWGJaQZ9hkH9A0RGh&#10;4NJTqAfiCdpa8VuoTlCrnW78mOou0U0jKI85QDZZ+ks2Ty0xPOYCxXHmVCb3/8LSd7tHiwSrcY6R&#10;Ih1Q9AGKRtRGcpSF8vTGVWD1ZB5tSNCZlaafHVL6vgUrfmut7ltOGICK9smFQxAcuKJ1/1YziE62&#10;XsdK7RvbhYBQA7SPhBxOhPC9RxQO83leTqbAGwXdVZ5dZZGxhFRHb2Odf811h8Kmxhawx+hkt3Ie&#10;0IPp0SSi11KwpZAyCnazvpcW7Qg0xzJ+IWFwcedmUgVjpYPboB5OACTcEXQBbiT7W5nlRXqXl6Pl&#10;dD4bFctiMipn6XyUZuVdOU2LsnhYfg8As6JqBWNcrYTix8bLir8j9nkEhpaJrYf6GpeTfBJzv0Dv&#10;zpNM4/enJDvhYQ6l6Go8PxmRKhD7SjFIm1SeCDnsk0v4sWRQg+M/ViW2QWB+6KC1ZgfoAquBJOAT&#10;XgzYtNp+xaiH6aux+7IllmMk3yjopDIrijCuUSgmsxwEe65Zn2uIohCqxh6jYXvvhxHfGis2LdyU&#10;xcIofQvd14jYGKEzB1SAOwgwYTGD59cgjPC5HK1+vlmLHwAAAP//AwBQSwMEFAAGAAgAAAAhADO9&#10;IiLfAAAACgEAAA8AAABkcnMvZG93bnJldi54bWxMj8FOwzAQRO9I/IO1SNxaO6QpacimQkg9AQda&#10;JK7b2E0i4nWInTb8PeYEx9U8zbwtt7PtxdmMvnOMkCwVCMO10x03CO+H3SIH4QOxpt6xQfg2HrbV&#10;9VVJhXYXfjPnfWhELGFfEEIbwlBI6evWWPJLNxiO2cmNlkI8x0bqkS6x3PbyTqm1tNRxXGhpME+t&#10;qT/3k0Wg9Up/vZ7Sl8PztKZNM6td9qEQb2/mxwcQwczhD4Zf/agOVXQ6uom1Fz3CIlFZElmENL8H&#10;EYl0pTIQR4R8k4KsSvn/heoHAAD//wMAUEsBAi0AFAAGAAgAAAAhALaDOJL+AAAA4QEAABMAAAAA&#10;AAAAAAAAAAAAAAAAAFtDb250ZW50X1R5cGVzXS54bWxQSwECLQAUAAYACAAAACEAOP0h/9YAAACU&#10;AQAACwAAAAAAAAAAAAAAAAAvAQAAX3JlbHMvLnJlbHNQSwECLQAUAAYACAAAACEABeS/YnwCAAD7&#10;BAAADgAAAAAAAAAAAAAAAAAuAgAAZHJzL2Uyb0RvYy54bWxQSwECLQAUAAYACAAAACEAM70iIt8A&#10;AAAKAQAADwAAAAAAAAAAAAAAAADWBAAAZHJzL2Rvd25yZXYueG1sUEsFBgAAAAAEAAQA8wAAAOIF&#10;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4F592" w14:textId="77777777" w:rsidR="0020020F" w:rsidRDefault="0020020F">
      <w:r>
        <w:separator/>
      </w:r>
    </w:p>
  </w:footnote>
  <w:footnote w:type="continuationSeparator" w:id="0">
    <w:p w14:paraId="53BA8A2F" w14:textId="77777777" w:rsidR="0020020F" w:rsidRDefault="0020020F">
      <w:r>
        <w:continuationSeparator/>
      </w:r>
    </w:p>
  </w:footnote>
  <w:footnote w:type="continuationNotice" w:id="1">
    <w:p w14:paraId="5088D174" w14:textId="77777777" w:rsidR="0020020F" w:rsidRDefault="002002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4B20" w14:textId="77777777" w:rsidR="005F34A8" w:rsidRDefault="005F34A8" w:rsidP="00432601">
    <w:pPr>
      <w:pStyle w:val="Header"/>
      <w:tabs>
        <w:tab w:val="clear" w:pos="4320"/>
        <w:tab w:val="clear" w:pos="8640"/>
        <w:tab w:val="left" w:pos="180"/>
        <w:tab w:val="left" w:pos="3657"/>
        <w:tab w:val="left" w:pos="4528"/>
        <w:tab w:val="left" w:pos="5248"/>
        <w:tab w:val="left" w:pos="9341"/>
      </w:tabs>
    </w:pPr>
    <w:r w:rsidRPr="00B40F1B">
      <w:rPr>
        <w:sz w:val="16"/>
        <w:szCs w:val="16"/>
      </w:rPr>
      <w:t xml:space="preserve"> </w:t>
    </w:r>
    <w:r>
      <w:rPr>
        <w:noProof/>
        <w:lang w:val="en-US" w:eastAsia="en-US"/>
      </w:rPr>
      <w:drawing>
        <wp:inline distT="0" distB="0" distL="0" distR="0" wp14:anchorId="336C40FC" wp14:editId="5B05E135">
          <wp:extent cx="1828800" cy="1066800"/>
          <wp:effectExtent l="0" t="0" r="0" b="0"/>
          <wp:docPr id="3" name="Picture 3" descr="CHO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O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61D4" w14:textId="77777777" w:rsidR="006E51AC" w:rsidRPr="00F43575" w:rsidRDefault="006E51AC" w:rsidP="009644ED">
    <w:pPr>
      <w:jc w:val="center"/>
      <w:rPr>
        <w:color w:val="282828"/>
      </w:rPr>
    </w:pPr>
    <w:r>
      <w:rPr>
        <w:color w:val="282828"/>
        <w:sz w:val="32"/>
        <w:szCs w:val="32"/>
      </w:rPr>
      <w:t>Statewide Homeless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BB7F" w14:textId="1D1C809B" w:rsidR="006B7A59" w:rsidRDefault="006D6B69" w:rsidP="00E274D4">
    <w:pPr>
      <w:pStyle w:val="Header"/>
      <w:tabs>
        <w:tab w:val="clear" w:pos="4320"/>
        <w:tab w:val="clear" w:pos="8640"/>
        <w:tab w:val="left" w:pos="3657"/>
        <w:tab w:val="left" w:pos="4528"/>
        <w:tab w:val="left" w:pos="5248"/>
        <w:tab w:val="left" w:pos="9341"/>
      </w:tabs>
      <w:ind w:left="180" w:hanging="180"/>
    </w:pPr>
    <w:r>
      <w:rPr>
        <w:noProof/>
        <w:lang w:val="en-US" w:eastAsia="en-US"/>
      </w:rPr>
      <w:drawing>
        <wp:inline distT="0" distB="0" distL="0" distR="0" wp14:anchorId="2BF2FDEA" wp14:editId="67F42AD8">
          <wp:extent cx="1133475" cy="666750"/>
          <wp:effectExtent l="0" t="0" r="9525" b="0"/>
          <wp:docPr id="4" name="Picture 4" descr="CHO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O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2372">
      <w:tab/>
    </w:r>
    <w:r w:rsidR="00622372">
      <w:tab/>
    </w:r>
    <w:r w:rsidR="006223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0AD"/>
    <w:multiLevelType w:val="hybridMultilevel"/>
    <w:tmpl w:val="3538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BD2"/>
    <w:multiLevelType w:val="hybridMultilevel"/>
    <w:tmpl w:val="F20420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677F8"/>
    <w:multiLevelType w:val="hybridMultilevel"/>
    <w:tmpl w:val="EECE0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DE5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0C8DFEA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21326D"/>
    <w:multiLevelType w:val="hybridMultilevel"/>
    <w:tmpl w:val="44FE548A"/>
    <w:lvl w:ilvl="0" w:tplc="99DE52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514CA"/>
    <w:multiLevelType w:val="hybridMultilevel"/>
    <w:tmpl w:val="03C05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DE5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0C8DFEA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0841148"/>
    <w:multiLevelType w:val="hybridMultilevel"/>
    <w:tmpl w:val="44FE548A"/>
    <w:lvl w:ilvl="0" w:tplc="99DE52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23597"/>
    <w:multiLevelType w:val="hybridMultilevel"/>
    <w:tmpl w:val="3230B5BE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 w15:restartNumberingAfterBreak="0">
    <w:nsid w:val="2CEA3A1B"/>
    <w:multiLevelType w:val="hybridMultilevel"/>
    <w:tmpl w:val="44FE548A"/>
    <w:lvl w:ilvl="0" w:tplc="99DE52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C1DA0"/>
    <w:multiLevelType w:val="hybridMultilevel"/>
    <w:tmpl w:val="7FD0B500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E4D69"/>
    <w:multiLevelType w:val="hybridMultilevel"/>
    <w:tmpl w:val="02221BC8"/>
    <w:lvl w:ilvl="0" w:tplc="99DE52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5C33"/>
    <w:multiLevelType w:val="hybridMultilevel"/>
    <w:tmpl w:val="797AB1B8"/>
    <w:lvl w:ilvl="0" w:tplc="00062966">
      <w:start w:val="1"/>
      <w:numFmt w:val="upperRoman"/>
      <w:lvlText w:val="%1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D6370"/>
    <w:multiLevelType w:val="hybridMultilevel"/>
    <w:tmpl w:val="44FE548A"/>
    <w:lvl w:ilvl="0" w:tplc="99DE52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51A1F"/>
    <w:multiLevelType w:val="hybridMultilevel"/>
    <w:tmpl w:val="44FE548A"/>
    <w:lvl w:ilvl="0" w:tplc="99DE52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B666D"/>
    <w:multiLevelType w:val="hybridMultilevel"/>
    <w:tmpl w:val="44FE548A"/>
    <w:lvl w:ilvl="0" w:tplc="99DE52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70C18"/>
    <w:multiLevelType w:val="hybridMultilevel"/>
    <w:tmpl w:val="25B4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BC3044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C3A1958">
      <w:start w:val="4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234B7"/>
    <w:multiLevelType w:val="hybridMultilevel"/>
    <w:tmpl w:val="64DCD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3B4191"/>
    <w:multiLevelType w:val="hybridMultilevel"/>
    <w:tmpl w:val="4508CD44"/>
    <w:lvl w:ilvl="0" w:tplc="35C668C6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C5B74"/>
    <w:multiLevelType w:val="hybridMultilevel"/>
    <w:tmpl w:val="783622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BF2A0E"/>
    <w:multiLevelType w:val="hybridMultilevel"/>
    <w:tmpl w:val="44FE548A"/>
    <w:lvl w:ilvl="0" w:tplc="99DE52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7"/>
  </w:num>
  <w:num w:numId="4">
    <w:abstractNumId w:val="15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18"/>
  </w:num>
  <w:num w:numId="13">
    <w:abstractNumId w:val="11"/>
  </w:num>
  <w:num w:numId="14">
    <w:abstractNumId w:val="3"/>
  </w:num>
  <w:num w:numId="15">
    <w:abstractNumId w:val="7"/>
  </w:num>
  <w:num w:numId="16">
    <w:abstractNumId w:val="12"/>
  </w:num>
  <w:num w:numId="17">
    <w:abstractNumId w:val="13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04"/>
    <w:rsid w:val="00005E35"/>
    <w:rsid w:val="00076DC0"/>
    <w:rsid w:val="001326A0"/>
    <w:rsid w:val="00173ABB"/>
    <w:rsid w:val="0020020F"/>
    <w:rsid w:val="002D2E07"/>
    <w:rsid w:val="002D52CC"/>
    <w:rsid w:val="00303AD8"/>
    <w:rsid w:val="003B4E66"/>
    <w:rsid w:val="00432601"/>
    <w:rsid w:val="00433682"/>
    <w:rsid w:val="00512585"/>
    <w:rsid w:val="00531D24"/>
    <w:rsid w:val="00533822"/>
    <w:rsid w:val="005478ED"/>
    <w:rsid w:val="00563549"/>
    <w:rsid w:val="005F34A8"/>
    <w:rsid w:val="00622372"/>
    <w:rsid w:val="00622E9D"/>
    <w:rsid w:val="00644477"/>
    <w:rsid w:val="0066293E"/>
    <w:rsid w:val="006746F6"/>
    <w:rsid w:val="006B2976"/>
    <w:rsid w:val="006D6B69"/>
    <w:rsid w:val="006E51AC"/>
    <w:rsid w:val="00707C6A"/>
    <w:rsid w:val="007C7396"/>
    <w:rsid w:val="007F31B2"/>
    <w:rsid w:val="00803BC3"/>
    <w:rsid w:val="00846266"/>
    <w:rsid w:val="00866EB5"/>
    <w:rsid w:val="008F6104"/>
    <w:rsid w:val="009135A5"/>
    <w:rsid w:val="00923B67"/>
    <w:rsid w:val="00934145"/>
    <w:rsid w:val="009D2C3D"/>
    <w:rsid w:val="00A947B4"/>
    <w:rsid w:val="00BE7CF1"/>
    <w:rsid w:val="00C11942"/>
    <w:rsid w:val="00C35602"/>
    <w:rsid w:val="00C46993"/>
    <w:rsid w:val="00CD0598"/>
    <w:rsid w:val="00CD35BC"/>
    <w:rsid w:val="00DC20D6"/>
    <w:rsid w:val="00E212B7"/>
    <w:rsid w:val="00E50D52"/>
    <w:rsid w:val="00E835EB"/>
    <w:rsid w:val="00F5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BC957"/>
  <w15:chartTrackingRefBased/>
  <w15:docId w15:val="{2469F0E9-1211-4517-9B25-BBF2E41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0BA4"/>
    <w:rPr>
      <w:color w:val="0000FF"/>
      <w:u w:val="single"/>
    </w:rPr>
  </w:style>
  <w:style w:type="paragraph" w:styleId="Header">
    <w:name w:val="header"/>
    <w:basedOn w:val="Normal"/>
    <w:link w:val="HeaderChar"/>
    <w:rsid w:val="00AD3DB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AD3DBF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CD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A5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966A2"/>
    <w:rPr>
      <w:color w:val="800080"/>
      <w:u w:val="single"/>
    </w:rPr>
  </w:style>
  <w:style w:type="character" w:customStyle="1" w:styleId="KarenCollins">
    <w:name w:val="Karen Collins"/>
    <w:semiHidden/>
    <w:rsid w:val="0004587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efaultText">
    <w:name w:val="Default Text"/>
    <w:basedOn w:val="Normal"/>
    <w:rsid w:val="008A6CAB"/>
    <w:rPr>
      <w:noProof/>
    </w:rPr>
  </w:style>
  <w:style w:type="character" w:styleId="PageNumber">
    <w:name w:val="page number"/>
    <w:basedOn w:val="DefaultParagraphFont"/>
    <w:rsid w:val="008A6CAB"/>
  </w:style>
  <w:style w:type="character" w:customStyle="1" w:styleId="adr">
    <w:name w:val="adr"/>
    <w:rsid w:val="00344302"/>
  </w:style>
  <w:style w:type="character" w:customStyle="1" w:styleId="street-address">
    <w:name w:val="street-address"/>
    <w:rsid w:val="00344302"/>
  </w:style>
  <w:style w:type="character" w:customStyle="1" w:styleId="locality">
    <w:name w:val="locality"/>
    <w:rsid w:val="00344302"/>
  </w:style>
  <w:style w:type="character" w:customStyle="1" w:styleId="region">
    <w:name w:val="region"/>
    <w:rsid w:val="00344302"/>
  </w:style>
  <w:style w:type="character" w:customStyle="1" w:styleId="postal-code">
    <w:name w:val="postal-code"/>
    <w:rsid w:val="00344302"/>
  </w:style>
  <w:style w:type="paragraph" w:customStyle="1" w:styleId="ColorfulShading-Accent31">
    <w:name w:val="Colorful Shading - Accent 31"/>
    <w:basedOn w:val="Normal"/>
    <w:uiPriority w:val="34"/>
    <w:qFormat/>
    <w:rsid w:val="00246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BZ"/>
    </w:rPr>
  </w:style>
  <w:style w:type="character" w:customStyle="1" w:styleId="HeaderChar">
    <w:name w:val="Header Char"/>
    <w:link w:val="Header"/>
    <w:rsid w:val="002468A4"/>
    <w:rPr>
      <w:sz w:val="24"/>
      <w:szCs w:val="24"/>
    </w:rPr>
  </w:style>
  <w:style w:type="character" w:customStyle="1" w:styleId="FooterChar">
    <w:name w:val="Footer Char"/>
    <w:link w:val="Footer"/>
    <w:rsid w:val="002468A4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423C93"/>
    <w:pPr>
      <w:ind w:left="720"/>
    </w:pPr>
  </w:style>
  <w:style w:type="paragraph" w:styleId="ListParagraph">
    <w:name w:val="List Paragraph"/>
    <w:basedOn w:val="Normal"/>
    <w:uiPriority w:val="34"/>
    <w:qFormat/>
    <w:rsid w:val="006E51AC"/>
    <w:pPr>
      <w:ind w:left="720"/>
      <w:contextualSpacing/>
    </w:pPr>
    <w:rPr>
      <w:rFonts w:ascii="Garamond" w:hAnsi="Garamond"/>
    </w:rPr>
  </w:style>
  <w:style w:type="character" w:styleId="UnresolvedMention">
    <w:name w:val="Unresolved Mention"/>
    <w:basedOn w:val="DefaultParagraphFont"/>
    <w:uiPriority w:val="99"/>
    <w:semiHidden/>
    <w:unhideWhenUsed/>
    <w:rsid w:val="006E51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ra.Gideon@legislature.maine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housingofma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5" ma:contentTypeDescription="Create a new document." ma:contentTypeScope="" ma:versionID="37ccb01b1aae5a52e555284ca30cefe7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30b2345a2f07b02b965d46517c1868c7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04822-9ECD-4B1B-9B21-150DC3083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EBA41-318D-4F55-9024-6AAA50161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D4BF2-0DF9-4A5E-B065-1696FCBBDBF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93fe13a-4a1e-4596-9e46-0d8ff05c5593"/>
    <ds:schemaRef ds:uri="http://purl.org/dc/dcmitype/"/>
    <ds:schemaRef ds:uri="92a8e6af-4002-40a0-a69a-32649842786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Lakari</vt:lpstr>
    </vt:vector>
  </TitlesOfParts>
  <Company>Community Housing of Maine</Company>
  <LinksUpToDate>false</LinksUpToDate>
  <CharactersWithSpaces>3311</CharactersWithSpaces>
  <SharedDoc>false</SharedDoc>
  <HLinks>
    <vt:vector size="6" baseType="variant"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http://www.communityhousingofmaine.org/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Lakari</dc:title>
  <dc:subject/>
  <dc:creator>Karen Collins</dc:creator>
  <cp:keywords/>
  <cp:lastModifiedBy>Vickey Rand</cp:lastModifiedBy>
  <cp:revision>5</cp:revision>
  <cp:lastPrinted>2017-03-21T17:45:00Z</cp:lastPrinted>
  <dcterms:created xsi:type="dcterms:W3CDTF">2018-05-14T21:38:00Z</dcterms:created>
  <dcterms:modified xsi:type="dcterms:W3CDTF">2018-05-22T13:47:00Z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