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10D1C" w14:textId="77777777" w:rsidR="00357219" w:rsidRDefault="00357219" w:rsidP="00357219">
      <w:pPr>
        <w:jc w:val="center"/>
        <w:rPr>
          <w:color w:val="000000"/>
          <w:sz w:val="22"/>
          <w:szCs w:val="22"/>
        </w:rPr>
      </w:pPr>
    </w:p>
    <w:p w14:paraId="22909E93" w14:textId="77777777" w:rsidR="00357219" w:rsidRPr="009A07F0" w:rsidRDefault="007D7372" w:rsidP="00357219">
      <w:pPr>
        <w:jc w:val="center"/>
        <w:rPr>
          <w:color w:val="000000"/>
          <w:sz w:val="22"/>
          <w:szCs w:val="22"/>
        </w:rPr>
      </w:pPr>
      <w:r>
        <w:rPr>
          <w:color w:val="000000"/>
          <w:sz w:val="22"/>
          <w:szCs w:val="22"/>
        </w:rPr>
        <w:t>September 14</w:t>
      </w:r>
      <w:r w:rsidR="00357219">
        <w:rPr>
          <w:color w:val="000000"/>
          <w:sz w:val="22"/>
          <w:szCs w:val="22"/>
        </w:rPr>
        <w:t>, 2015</w:t>
      </w:r>
    </w:p>
    <w:p w14:paraId="2120381C"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6C154151" w14:textId="77777777" w:rsidR="00357219" w:rsidRPr="00937ED6" w:rsidRDefault="00357219" w:rsidP="00357219">
      <w:pPr>
        <w:rPr>
          <w:color w:val="000000"/>
          <w:sz w:val="10"/>
          <w:szCs w:val="10"/>
        </w:rPr>
      </w:pPr>
    </w:p>
    <w:p w14:paraId="0677B4A5" w14:textId="77777777" w:rsidR="00357219" w:rsidRPr="00EF215E" w:rsidRDefault="00357219" w:rsidP="00357219">
      <w:pPr>
        <w:rPr>
          <w:color w:val="000000"/>
          <w:sz w:val="22"/>
          <w:szCs w:val="22"/>
        </w:rPr>
      </w:pPr>
      <w:r w:rsidRPr="00EF215E">
        <w:rPr>
          <w:color w:val="000000"/>
          <w:sz w:val="22"/>
          <w:szCs w:val="22"/>
        </w:rPr>
        <w:t xml:space="preserve">Present:  </w:t>
      </w:r>
      <w:r w:rsidR="00AE2B2F" w:rsidRPr="00EF215E">
        <w:rPr>
          <w:color w:val="000000"/>
          <w:sz w:val="22"/>
          <w:szCs w:val="22"/>
        </w:rPr>
        <w:t>Ed and Suellen Doggett, Irene Mailhot, Mary Chris Semrow, David Cowing, Maura McDermott, Debbie Dionne, Katrina Ringrose, Brian McKnight, Lebrun Joseph, Sally Mileson, Julie Brennan, Carrie Woodcock, Patrick Moore, Dina Martinez, Luc Nya, Inga Sullivan, Sue Murphy, Wendi O’Donovan, Valerie Smith, Robert Duranleau, Jaime Hoar, Kim Humphrey, Rebecca Emmons, Laurie Raymond, Rachel Dyer, Liz Weaver, Peter Stuckey, Annemarie Salzberg</w:t>
      </w:r>
      <w:r w:rsidR="00EB35EB" w:rsidRPr="00EF215E">
        <w:rPr>
          <w:color w:val="000000"/>
          <w:sz w:val="22"/>
          <w:szCs w:val="22"/>
        </w:rPr>
        <w:t xml:space="preserve">, </w:t>
      </w:r>
      <w:r w:rsidRPr="00EF215E">
        <w:rPr>
          <w:color w:val="000000"/>
          <w:sz w:val="22"/>
          <w:szCs w:val="22"/>
        </w:rPr>
        <w:t xml:space="preserve">Cullen Ryan, Vickey Rand.  Via </w:t>
      </w:r>
      <w:r w:rsidR="005D4561" w:rsidRPr="00EF215E">
        <w:rPr>
          <w:color w:val="000000"/>
          <w:sz w:val="22"/>
          <w:szCs w:val="22"/>
        </w:rPr>
        <w:t>VSee –</w:t>
      </w:r>
      <w:r w:rsidR="00557AA1" w:rsidRPr="00EF215E">
        <w:rPr>
          <w:color w:val="000000"/>
          <w:sz w:val="22"/>
          <w:szCs w:val="22"/>
        </w:rPr>
        <w:t xml:space="preserve"> </w:t>
      </w:r>
      <w:r w:rsidR="00AE2B2F" w:rsidRPr="00EF215E">
        <w:rPr>
          <w:color w:val="000000"/>
          <w:sz w:val="22"/>
          <w:szCs w:val="22"/>
        </w:rPr>
        <w:t xml:space="preserve">Bangor (UCPof ME):  Andrew Cassidy and Tracy Beauregard.  </w:t>
      </w:r>
      <w:r w:rsidR="00B515A4" w:rsidRPr="00EF215E">
        <w:rPr>
          <w:color w:val="000000"/>
          <w:sz w:val="22"/>
          <w:szCs w:val="22"/>
        </w:rPr>
        <w:t>Biddeford</w:t>
      </w:r>
      <w:r w:rsidR="00EB35EB" w:rsidRPr="00EF215E">
        <w:rPr>
          <w:color w:val="000000"/>
          <w:sz w:val="22"/>
          <w:szCs w:val="22"/>
        </w:rPr>
        <w:t xml:space="preserve"> (CPI)</w:t>
      </w:r>
      <w:r w:rsidR="00C97E5D" w:rsidRPr="00EF215E">
        <w:rPr>
          <w:color w:val="000000"/>
          <w:sz w:val="22"/>
          <w:szCs w:val="22"/>
        </w:rPr>
        <w:t>:</w:t>
      </w:r>
      <w:r w:rsidR="00D244DC" w:rsidRPr="00EF215E">
        <w:rPr>
          <w:color w:val="000000"/>
          <w:sz w:val="22"/>
          <w:szCs w:val="22"/>
        </w:rPr>
        <w:t xml:space="preserve"> </w:t>
      </w:r>
      <w:r w:rsidR="00D445AA" w:rsidRPr="00EF215E">
        <w:rPr>
          <w:color w:val="000000"/>
          <w:sz w:val="22"/>
          <w:szCs w:val="22"/>
        </w:rPr>
        <w:t>Todd Goodwin</w:t>
      </w:r>
      <w:r w:rsidR="00C97E5D" w:rsidRPr="00EF215E">
        <w:rPr>
          <w:color w:val="000000"/>
          <w:sz w:val="22"/>
          <w:szCs w:val="22"/>
        </w:rPr>
        <w:t xml:space="preserve">.  </w:t>
      </w:r>
      <w:r w:rsidR="00AE2B2F" w:rsidRPr="00EF215E">
        <w:rPr>
          <w:color w:val="000000"/>
          <w:sz w:val="22"/>
          <w:szCs w:val="22"/>
        </w:rPr>
        <w:t>Sanford (Waban</w:t>
      </w:r>
      <w:r w:rsidR="00EB35EB" w:rsidRPr="00EF215E">
        <w:rPr>
          <w:color w:val="000000"/>
          <w:sz w:val="22"/>
          <w:szCs w:val="22"/>
        </w:rPr>
        <w:t xml:space="preserve">):  </w:t>
      </w:r>
      <w:r w:rsidR="00D952F0">
        <w:rPr>
          <w:color w:val="000000"/>
          <w:sz w:val="22"/>
          <w:szCs w:val="22"/>
        </w:rPr>
        <w:t xml:space="preserve">Selena Brock and Bobbie Santos.  </w:t>
      </w:r>
      <w:r w:rsidR="00AE2B2F" w:rsidRPr="00EF215E">
        <w:rPr>
          <w:color w:val="000000"/>
          <w:sz w:val="22"/>
          <w:szCs w:val="22"/>
        </w:rPr>
        <w:t>Auburn (John F. Murphy Homes):  Ann Bentley and Darla Chafin.</w:t>
      </w:r>
    </w:p>
    <w:p w14:paraId="3959C6EE" w14:textId="77777777" w:rsidR="00357219" w:rsidRPr="00EF215E" w:rsidRDefault="00357219" w:rsidP="00357219">
      <w:pPr>
        <w:rPr>
          <w:color w:val="000000"/>
          <w:sz w:val="22"/>
          <w:szCs w:val="22"/>
        </w:rPr>
      </w:pPr>
    </w:p>
    <w:p w14:paraId="443159A6" w14:textId="77777777" w:rsidR="00357219" w:rsidRPr="00EF215E" w:rsidRDefault="00357219" w:rsidP="00357219">
      <w:pPr>
        <w:contextualSpacing/>
        <w:rPr>
          <w:color w:val="000000"/>
          <w:sz w:val="22"/>
          <w:szCs w:val="22"/>
        </w:rPr>
      </w:pPr>
      <w:r w:rsidRPr="00EF215E">
        <w:rPr>
          <w:color w:val="000000"/>
          <w:sz w:val="22"/>
          <w:szCs w:val="22"/>
        </w:rPr>
        <w:t xml:space="preserve">Cullen Ryan introduced himself and welcomed the group.  Participants introduced themselves.  A motion was made and seconded to accept the minutes from last month’s meeting.  Minutes were accepted.  </w:t>
      </w:r>
    </w:p>
    <w:p w14:paraId="34491032" w14:textId="77777777" w:rsidR="00357219" w:rsidRPr="00EF215E" w:rsidRDefault="00357219" w:rsidP="00357219">
      <w:pPr>
        <w:contextualSpacing/>
        <w:rPr>
          <w:b/>
          <w:sz w:val="22"/>
          <w:szCs w:val="22"/>
        </w:rPr>
      </w:pPr>
    </w:p>
    <w:p w14:paraId="71FF0E4D" w14:textId="77777777" w:rsidR="00357219" w:rsidRPr="00EF215E" w:rsidRDefault="00357219" w:rsidP="00357219">
      <w:pPr>
        <w:contextualSpacing/>
        <w:rPr>
          <w:b/>
          <w:bCs/>
          <w:sz w:val="22"/>
          <w:szCs w:val="22"/>
        </w:rPr>
      </w:pPr>
      <w:r w:rsidRPr="00EF215E">
        <w:rPr>
          <w:b/>
          <w:bCs/>
          <w:sz w:val="22"/>
          <w:szCs w:val="22"/>
        </w:rPr>
        <w:t xml:space="preserve">Featured speaker:  </w:t>
      </w:r>
      <w:r w:rsidR="007D7372" w:rsidRPr="00EF215E">
        <w:rPr>
          <w:b/>
          <w:sz w:val="22"/>
          <w:szCs w:val="22"/>
        </w:rPr>
        <w:t>Liz Weaver, Project Manager, Dementia Capable Service Expansion, Southern Maine Agency on Aging</w:t>
      </w:r>
      <w:r w:rsidR="00885BB2">
        <w:rPr>
          <w:b/>
          <w:sz w:val="22"/>
          <w:szCs w:val="22"/>
        </w:rPr>
        <w:t xml:space="preserve"> (SMAA)</w:t>
      </w:r>
      <w:r w:rsidR="007D7372" w:rsidRPr="00EF215E">
        <w:rPr>
          <w:b/>
          <w:sz w:val="22"/>
          <w:szCs w:val="22"/>
        </w:rPr>
        <w:t xml:space="preserve"> </w:t>
      </w:r>
      <w:hyperlink r:id="rId11" w:history="1">
        <w:r w:rsidR="007D7372" w:rsidRPr="00EF215E">
          <w:rPr>
            <w:rStyle w:val="Hyperlink"/>
            <w:b/>
            <w:sz w:val="22"/>
            <w:szCs w:val="22"/>
          </w:rPr>
          <w:t>www.smaaa.org</w:t>
        </w:r>
      </w:hyperlink>
      <w:r w:rsidR="007D7372" w:rsidRPr="00EF215E">
        <w:rPr>
          <w:b/>
          <w:sz w:val="22"/>
          <w:szCs w:val="22"/>
        </w:rPr>
        <w:t>.  Topic:  Southern Maine Alzheimer’s Disease Initiative (ADI) Grant.</w:t>
      </w:r>
      <w:r w:rsidR="00666026" w:rsidRPr="00EF215E">
        <w:rPr>
          <w:b/>
          <w:sz w:val="22"/>
          <w:szCs w:val="22"/>
        </w:rPr>
        <w:t xml:space="preserve"> </w:t>
      </w:r>
    </w:p>
    <w:p w14:paraId="60D48C64" w14:textId="33A18795" w:rsidR="00E20E6A" w:rsidRPr="00EF215E" w:rsidRDefault="007D7372" w:rsidP="007D7372">
      <w:pPr>
        <w:contextualSpacing/>
        <w:rPr>
          <w:sz w:val="22"/>
          <w:szCs w:val="22"/>
        </w:rPr>
      </w:pPr>
      <w:r w:rsidRPr="00EF215E">
        <w:rPr>
          <w:b/>
          <w:sz w:val="22"/>
          <w:szCs w:val="22"/>
        </w:rPr>
        <w:t>Liz Weaver</w:t>
      </w:r>
      <w:r w:rsidR="006C2D8B" w:rsidRPr="00EF215E">
        <w:rPr>
          <w:b/>
          <w:sz w:val="22"/>
          <w:szCs w:val="22"/>
        </w:rPr>
        <w:t>:</w:t>
      </w:r>
      <w:r w:rsidR="006C2D8B" w:rsidRPr="00EF215E">
        <w:rPr>
          <w:sz w:val="22"/>
          <w:szCs w:val="22"/>
        </w:rPr>
        <w:t xml:space="preserve">  </w:t>
      </w:r>
      <w:r w:rsidR="007F69F5">
        <w:rPr>
          <w:sz w:val="22"/>
          <w:szCs w:val="22"/>
        </w:rPr>
        <w:t>I grew up</w:t>
      </w:r>
      <w:r w:rsidR="00CC3EC9" w:rsidRPr="00EF215E">
        <w:rPr>
          <w:sz w:val="22"/>
          <w:szCs w:val="22"/>
        </w:rPr>
        <w:t xml:space="preserve"> in western Maine and </w:t>
      </w:r>
      <w:r w:rsidR="007F69F5">
        <w:rPr>
          <w:sz w:val="22"/>
          <w:szCs w:val="22"/>
        </w:rPr>
        <w:t>have w</w:t>
      </w:r>
      <w:r w:rsidR="00CC3EC9" w:rsidRPr="00EF215E">
        <w:rPr>
          <w:sz w:val="22"/>
          <w:szCs w:val="22"/>
        </w:rPr>
        <w:t xml:space="preserve">orked with older adults </w:t>
      </w:r>
      <w:r w:rsidR="007F69F5">
        <w:rPr>
          <w:sz w:val="22"/>
          <w:szCs w:val="22"/>
        </w:rPr>
        <w:t xml:space="preserve">for my </w:t>
      </w:r>
      <w:r w:rsidR="00CC3EC9" w:rsidRPr="00EF215E">
        <w:rPr>
          <w:sz w:val="22"/>
          <w:szCs w:val="22"/>
        </w:rPr>
        <w:t>entire career</w:t>
      </w:r>
      <w:r w:rsidR="007F69F5">
        <w:rPr>
          <w:sz w:val="22"/>
          <w:szCs w:val="22"/>
        </w:rPr>
        <w:t xml:space="preserve">.  I have been a caregiver myself for most of my life.  I am one of nine children.  My mother had cancer, and my step dad had vascular dementia – perhaps Alzheimer’s, we were never sure.  Another piece of my background is that my sister, Susan, is profoundly developmentally disabled.  </w:t>
      </w:r>
      <w:r w:rsidR="00CC3EC9" w:rsidRPr="00EF215E">
        <w:rPr>
          <w:sz w:val="22"/>
          <w:szCs w:val="22"/>
        </w:rPr>
        <w:t xml:space="preserve">Before too long </w:t>
      </w:r>
      <w:r w:rsidR="007F69F5">
        <w:rPr>
          <w:sz w:val="22"/>
          <w:szCs w:val="22"/>
        </w:rPr>
        <w:t xml:space="preserve">it became </w:t>
      </w:r>
      <w:r w:rsidR="00CC3EC9" w:rsidRPr="00EF215E">
        <w:rPr>
          <w:sz w:val="22"/>
          <w:szCs w:val="22"/>
        </w:rPr>
        <w:t xml:space="preserve">apparent </w:t>
      </w:r>
      <w:r w:rsidR="007F69F5">
        <w:rPr>
          <w:sz w:val="22"/>
          <w:szCs w:val="22"/>
        </w:rPr>
        <w:t xml:space="preserve">that </w:t>
      </w:r>
      <w:r w:rsidR="00CC3EC9" w:rsidRPr="00EF215E">
        <w:rPr>
          <w:sz w:val="22"/>
          <w:szCs w:val="22"/>
        </w:rPr>
        <w:t xml:space="preserve">something seemed to be amiss.  </w:t>
      </w:r>
      <w:r w:rsidR="007F69F5">
        <w:rPr>
          <w:sz w:val="22"/>
          <w:szCs w:val="22"/>
        </w:rPr>
        <w:t>She was l</w:t>
      </w:r>
      <w:r w:rsidR="00CC3EC9" w:rsidRPr="00EF215E">
        <w:rPr>
          <w:sz w:val="22"/>
          <w:szCs w:val="22"/>
        </w:rPr>
        <w:t xml:space="preserve">ater diagnosed </w:t>
      </w:r>
      <w:r w:rsidR="007F69F5">
        <w:rPr>
          <w:sz w:val="22"/>
          <w:szCs w:val="22"/>
        </w:rPr>
        <w:t xml:space="preserve">as </w:t>
      </w:r>
      <w:r w:rsidR="00CC3EC9" w:rsidRPr="00EF215E">
        <w:rPr>
          <w:sz w:val="22"/>
          <w:szCs w:val="22"/>
        </w:rPr>
        <w:t>having ID</w:t>
      </w:r>
      <w:r w:rsidR="007F69F5">
        <w:rPr>
          <w:sz w:val="22"/>
          <w:szCs w:val="22"/>
        </w:rPr>
        <w:t>/DD</w:t>
      </w:r>
      <w:r w:rsidR="00CC3EC9" w:rsidRPr="00EF215E">
        <w:rPr>
          <w:sz w:val="22"/>
          <w:szCs w:val="22"/>
        </w:rPr>
        <w:t xml:space="preserve">, </w:t>
      </w:r>
      <w:r w:rsidR="007F69F5">
        <w:rPr>
          <w:sz w:val="22"/>
          <w:szCs w:val="22"/>
        </w:rPr>
        <w:t xml:space="preserve">but it was </w:t>
      </w:r>
      <w:r w:rsidR="00CC3EC9" w:rsidRPr="00EF215E">
        <w:rPr>
          <w:sz w:val="22"/>
          <w:szCs w:val="22"/>
        </w:rPr>
        <w:t xml:space="preserve">at a time when not much was known.  </w:t>
      </w:r>
      <w:r w:rsidR="007F69F5">
        <w:rPr>
          <w:sz w:val="22"/>
          <w:szCs w:val="22"/>
        </w:rPr>
        <w:t xml:space="preserve">They knew it was not Down syndrome, but her capabilities were similar.  She lived at home until she was eight, </w:t>
      </w:r>
      <w:r w:rsidR="00CC3EC9" w:rsidRPr="00EF215E">
        <w:rPr>
          <w:sz w:val="22"/>
          <w:szCs w:val="22"/>
        </w:rPr>
        <w:t xml:space="preserve">but had </w:t>
      </w:r>
      <w:r w:rsidR="00B52107">
        <w:rPr>
          <w:sz w:val="22"/>
          <w:szCs w:val="22"/>
        </w:rPr>
        <w:t xml:space="preserve">the </w:t>
      </w:r>
      <w:r w:rsidR="00CC3EC9" w:rsidRPr="00EF215E">
        <w:rPr>
          <w:sz w:val="22"/>
          <w:szCs w:val="22"/>
        </w:rPr>
        <w:t xml:space="preserve">needs of an infant.  </w:t>
      </w:r>
      <w:r w:rsidR="007F69F5">
        <w:rPr>
          <w:sz w:val="22"/>
          <w:szCs w:val="22"/>
        </w:rPr>
        <w:t xml:space="preserve">It became </w:t>
      </w:r>
      <w:r w:rsidR="00CC3EC9" w:rsidRPr="00EF215E">
        <w:rPr>
          <w:sz w:val="22"/>
          <w:szCs w:val="22"/>
        </w:rPr>
        <w:t xml:space="preserve">too much to handle.  Susan went to live at Pineland when she was </w:t>
      </w:r>
      <w:r w:rsidR="007F69F5">
        <w:rPr>
          <w:sz w:val="22"/>
          <w:szCs w:val="22"/>
        </w:rPr>
        <w:t>eight</w:t>
      </w:r>
      <w:r w:rsidR="00CC3EC9" w:rsidRPr="00EF215E">
        <w:rPr>
          <w:sz w:val="22"/>
          <w:szCs w:val="22"/>
        </w:rPr>
        <w:t xml:space="preserve">.  </w:t>
      </w:r>
      <w:r w:rsidR="007F69F5">
        <w:rPr>
          <w:sz w:val="22"/>
          <w:szCs w:val="22"/>
        </w:rPr>
        <w:t>This was t</w:t>
      </w:r>
      <w:r w:rsidR="00CC3EC9" w:rsidRPr="00EF215E">
        <w:rPr>
          <w:sz w:val="22"/>
          <w:szCs w:val="22"/>
        </w:rPr>
        <w:t>raumatic for</w:t>
      </w:r>
      <w:r w:rsidR="007F69F5">
        <w:rPr>
          <w:sz w:val="22"/>
          <w:szCs w:val="22"/>
        </w:rPr>
        <w:t xml:space="preserve"> the </w:t>
      </w:r>
      <w:r w:rsidR="00CC3EC9" w:rsidRPr="00EF215E">
        <w:rPr>
          <w:sz w:val="22"/>
          <w:szCs w:val="22"/>
        </w:rPr>
        <w:t xml:space="preserve">entire family.  </w:t>
      </w:r>
      <w:r w:rsidR="007F69F5">
        <w:rPr>
          <w:sz w:val="22"/>
          <w:szCs w:val="22"/>
        </w:rPr>
        <w:t>The r</w:t>
      </w:r>
      <w:r w:rsidR="00CC3EC9" w:rsidRPr="00EF215E">
        <w:rPr>
          <w:sz w:val="22"/>
          <w:szCs w:val="22"/>
        </w:rPr>
        <w:t>ipple effects of grief and guil</w:t>
      </w:r>
      <w:r w:rsidR="007F69F5">
        <w:rPr>
          <w:sz w:val="22"/>
          <w:szCs w:val="22"/>
        </w:rPr>
        <w:t xml:space="preserve">t are still there, so much so that I realized while talking with Cullen that I have </w:t>
      </w:r>
      <w:r w:rsidR="00CC3EC9" w:rsidRPr="00EF215E">
        <w:rPr>
          <w:sz w:val="22"/>
          <w:szCs w:val="22"/>
        </w:rPr>
        <w:t xml:space="preserve">processed a lot of other care giving </w:t>
      </w:r>
      <w:r w:rsidR="007F69F5">
        <w:rPr>
          <w:sz w:val="22"/>
          <w:szCs w:val="22"/>
        </w:rPr>
        <w:t xml:space="preserve">but </w:t>
      </w:r>
      <w:r w:rsidR="00CC3EC9" w:rsidRPr="00EF215E">
        <w:rPr>
          <w:sz w:val="22"/>
          <w:szCs w:val="22"/>
        </w:rPr>
        <w:t xml:space="preserve">this one I haven’t.  </w:t>
      </w:r>
      <w:r w:rsidR="007F69F5">
        <w:rPr>
          <w:sz w:val="22"/>
          <w:szCs w:val="22"/>
        </w:rPr>
        <w:t>As a family w</w:t>
      </w:r>
      <w:r w:rsidR="00CC3EC9" w:rsidRPr="00EF215E">
        <w:rPr>
          <w:sz w:val="22"/>
          <w:szCs w:val="22"/>
        </w:rPr>
        <w:t xml:space="preserve">e didn’t talk about </w:t>
      </w:r>
      <w:r w:rsidR="007F69F5">
        <w:rPr>
          <w:sz w:val="22"/>
          <w:szCs w:val="22"/>
        </w:rPr>
        <w:t>it</w:t>
      </w:r>
      <w:r w:rsidR="00CC3EC9" w:rsidRPr="00EF215E">
        <w:rPr>
          <w:sz w:val="22"/>
          <w:szCs w:val="22"/>
        </w:rPr>
        <w:t xml:space="preserve">.  </w:t>
      </w:r>
      <w:r w:rsidR="007F69F5">
        <w:rPr>
          <w:sz w:val="22"/>
          <w:szCs w:val="22"/>
        </w:rPr>
        <w:t>Our f</w:t>
      </w:r>
      <w:r w:rsidR="00CC3EC9" w:rsidRPr="00EF215E">
        <w:rPr>
          <w:sz w:val="22"/>
          <w:szCs w:val="22"/>
        </w:rPr>
        <w:t xml:space="preserve">irst visit to Susan was at least </w:t>
      </w:r>
      <w:r w:rsidR="007F69F5">
        <w:rPr>
          <w:sz w:val="22"/>
          <w:szCs w:val="22"/>
        </w:rPr>
        <w:t>six</w:t>
      </w:r>
      <w:r w:rsidR="00CC3EC9" w:rsidRPr="00EF215E">
        <w:rPr>
          <w:sz w:val="22"/>
          <w:szCs w:val="22"/>
        </w:rPr>
        <w:t xml:space="preserve"> weeks after </w:t>
      </w:r>
      <w:r w:rsidR="007F69F5">
        <w:rPr>
          <w:sz w:val="22"/>
          <w:szCs w:val="22"/>
        </w:rPr>
        <w:t>she was admitted to Pineland, as we were not permitted to go sooner.  We discovered that she was not being bottle fed despite her not having</w:t>
      </w:r>
      <w:r w:rsidR="00CC3EC9" w:rsidRPr="00EF215E">
        <w:rPr>
          <w:sz w:val="22"/>
          <w:szCs w:val="22"/>
        </w:rPr>
        <w:t xml:space="preserve"> the c</w:t>
      </w:r>
      <w:r w:rsidR="007F69F5">
        <w:rPr>
          <w:sz w:val="22"/>
          <w:szCs w:val="22"/>
        </w:rPr>
        <w:t>apacity to drink out of a cup.  Those f</w:t>
      </w:r>
      <w:r w:rsidR="00CC3EC9" w:rsidRPr="00EF215E">
        <w:rPr>
          <w:sz w:val="22"/>
          <w:szCs w:val="22"/>
        </w:rPr>
        <w:t>irst weeks were traumatizing</w:t>
      </w:r>
      <w:r w:rsidR="007F69F5">
        <w:rPr>
          <w:sz w:val="22"/>
          <w:szCs w:val="22"/>
        </w:rPr>
        <w:t xml:space="preserve"> for everyone</w:t>
      </w:r>
      <w:r w:rsidR="00CC3EC9" w:rsidRPr="00EF215E">
        <w:rPr>
          <w:sz w:val="22"/>
          <w:szCs w:val="22"/>
        </w:rPr>
        <w:t xml:space="preserve">.  </w:t>
      </w:r>
      <w:r w:rsidR="002C36D6">
        <w:rPr>
          <w:sz w:val="22"/>
          <w:szCs w:val="22"/>
        </w:rPr>
        <w:t>However, s</w:t>
      </w:r>
      <w:r w:rsidR="007F69F5">
        <w:rPr>
          <w:sz w:val="22"/>
          <w:szCs w:val="22"/>
        </w:rPr>
        <w:t>he b</w:t>
      </w:r>
      <w:r w:rsidR="00CC3EC9" w:rsidRPr="00EF215E">
        <w:rPr>
          <w:sz w:val="22"/>
          <w:szCs w:val="22"/>
        </w:rPr>
        <w:t xml:space="preserve">enefitted from incredibly loving and wonderful caregivers.  </w:t>
      </w:r>
      <w:r w:rsidR="007F69F5">
        <w:rPr>
          <w:sz w:val="22"/>
          <w:szCs w:val="22"/>
        </w:rPr>
        <w:t>They w</w:t>
      </w:r>
      <w:r w:rsidR="00CC3EC9" w:rsidRPr="00EF215E">
        <w:rPr>
          <w:sz w:val="22"/>
          <w:szCs w:val="22"/>
        </w:rPr>
        <w:t xml:space="preserve">orked </w:t>
      </w:r>
      <w:r w:rsidR="007F69F5">
        <w:rPr>
          <w:sz w:val="22"/>
          <w:szCs w:val="22"/>
        </w:rPr>
        <w:t>very</w:t>
      </w:r>
      <w:r w:rsidR="00CC3EC9" w:rsidRPr="00EF215E">
        <w:rPr>
          <w:sz w:val="22"/>
          <w:szCs w:val="22"/>
        </w:rPr>
        <w:t xml:space="preserve"> hard to take care of her.  </w:t>
      </w:r>
      <w:r w:rsidR="007F69F5">
        <w:rPr>
          <w:sz w:val="22"/>
          <w:szCs w:val="22"/>
        </w:rPr>
        <w:t>Susan was o</w:t>
      </w:r>
      <w:r w:rsidR="00CC3EC9" w:rsidRPr="00EF215E">
        <w:rPr>
          <w:sz w:val="22"/>
          <w:szCs w:val="22"/>
        </w:rPr>
        <w:t xml:space="preserve">ne of the last </w:t>
      </w:r>
      <w:r w:rsidR="007F69F5">
        <w:rPr>
          <w:sz w:val="22"/>
          <w:szCs w:val="22"/>
        </w:rPr>
        <w:t xml:space="preserve">people </w:t>
      </w:r>
      <w:r w:rsidR="00CC3EC9" w:rsidRPr="00EF215E">
        <w:rPr>
          <w:sz w:val="22"/>
          <w:szCs w:val="22"/>
        </w:rPr>
        <w:t xml:space="preserve">to leave Pineland.  </w:t>
      </w:r>
      <w:r w:rsidR="007F69F5">
        <w:rPr>
          <w:sz w:val="22"/>
          <w:szCs w:val="22"/>
        </w:rPr>
        <w:t>She was a</w:t>
      </w:r>
      <w:r w:rsidR="00CC3EC9" w:rsidRPr="00EF215E">
        <w:rPr>
          <w:sz w:val="22"/>
          <w:szCs w:val="22"/>
        </w:rPr>
        <w:t xml:space="preserve">dmitted to a small group home built especially for her and three other people.  At this point I was </w:t>
      </w:r>
      <w:r w:rsidR="007F69F5">
        <w:rPr>
          <w:sz w:val="22"/>
          <w:szCs w:val="22"/>
        </w:rPr>
        <w:t>her</w:t>
      </w:r>
      <w:r w:rsidR="00CC3EC9" w:rsidRPr="00EF215E">
        <w:rPr>
          <w:sz w:val="22"/>
          <w:szCs w:val="22"/>
        </w:rPr>
        <w:t xml:space="preserve"> co-guardian</w:t>
      </w:r>
      <w:r w:rsidR="007F69F5">
        <w:rPr>
          <w:sz w:val="22"/>
          <w:szCs w:val="22"/>
        </w:rPr>
        <w:t>, along</w:t>
      </w:r>
      <w:r w:rsidR="00CC3EC9" w:rsidRPr="00EF215E">
        <w:rPr>
          <w:sz w:val="22"/>
          <w:szCs w:val="22"/>
        </w:rPr>
        <w:t xml:space="preserve"> with my mother.  </w:t>
      </w:r>
      <w:r w:rsidR="007F69F5">
        <w:rPr>
          <w:sz w:val="22"/>
          <w:szCs w:val="22"/>
        </w:rPr>
        <w:t xml:space="preserve">I was very fearful of </w:t>
      </w:r>
      <w:r w:rsidR="00CC3EC9" w:rsidRPr="00EF215E">
        <w:rPr>
          <w:sz w:val="22"/>
          <w:szCs w:val="22"/>
        </w:rPr>
        <w:t xml:space="preserve">this next step.  At least we knew what was happening at Pineland.  </w:t>
      </w:r>
      <w:r w:rsidR="007F69F5">
        <w:rPr>
          <w:sz w:val="22"/>
          <w:szCs w:val="22"/>
        </w:rPr>
        <w:t>The unknown is frightening.  However, i</w:t>
      </w:r>
      <w:r w:rsidR="00B52107">
        <w:rPr>
          <w:sz w:val="22"/>
          <w:szCs w:val="22"/>
        </w:rPr>
        <w:t>t has</w:t>
      </w:r>
      <w:r w:rsidR="00CC3EC9" w:rsidRPr="00EF215E">
        <w:rPr>
          <w:sz w:val="22"/>
          <w:szCs w:val="22"/>
        </w:rPr>
        <w:t xml:space="preserve"> </w:t>
      </w:r>
      <w:r w:rsidR="007F69F5">
        <w:rPr>
          <w:sz w:val="22"/>
          <w:szCs w:val="22"/>
        </w:rPr>
        <w:t>created a much more enriched life for her.</w:t>
      </w:r>
      <w:r w:rsidR="00CC3EC9" w:rsidRPr="00EF215E">
        <w:rPr>
          <w:sz w:val="22"/>
          <w:szCs w:val="22"/>
        </w:rPr>
        <w:t xml:space="preserve">  I’ve watched the pendulum swing</w:t>
      </w:r>
      <w:r w:rsidR="007F69F5">
        <w:rPr>
          <w:sz w:val="22"/>
          <w:szCs w:val="22"/>
        </w:rPr>
        <w:t xml:space="preserve"> over the years</w:t>
      </w:r>
      <w:r w:rsidR="00CC3EC9" w:rsidRPr="00EF215E">
        <w:rPr>
          <w:sz w:val="22"/>
          <w:szCs w:val="22"/>
        </w:rPr>
        <w:t xml:space="preserve">.  </w:t>
      </w:r>
      <w:r w:rsidR="007F69F5">
        <w:rPr>
          <w:sz w:val="22"/>
          <w:szCs w:val="22"/>
        </w:rPr>
        <w:t>The e</w:t>
      </w:r>
      <w:r w:rsidR="00CC3EC9" w:rsidRPr="00EF215E">
        <w:rPr>
          <w:sz w:val="22"/>
          <w:szCs w:val="22"/>
        </w:rPr>
        <w:t>mphasis on PCP</w:t>
      </w:r>
      <w:r w:rsidR="007F69F5">
        <w:rPr>
          <w:sz w:val="22"/>
          <w:szCs w:val="22"/>
        </w:rPr>
        <w:t xml:space="preserve"> (Person Centered Planning)</w:t>
      </w:r>
      <w:r w:rsidR="00CC3EC9" w:rsidRPr="00EF215E">
        <w:rPr>
          <w:sz w:val="22"/>
          <w:szCs w:val="22"/>
        </w:rPr>
        <w:t xml:space="preserve">, </w:t>
      </w:r>
      <w:r w:rsidR="007F69F5">
        <w:rPr>
          <w:sz w:val="22"/>
          <w:szCs w:val="22"/>
        </w:rPr>
        <w:t xml:space="preserve">as </w:t>
      </w:r>
      <w:r w:rsidR="00CC3EC9" w:rsidRPr="00EF215E">
        <w:rPr>
          <w:sz w:val="22"/>
          <w:szCs w:val="22"/>
        </w:rPr>
        <w:t xml:space="preserve">wonderful as it is, has had some interesting </w:t>
      </w:r>
      <w:r w:rsidR="007F69F5">
        <w:rPr>
          <w:sz w:val="22"/>
          <w:szCs w:val="22"/>
        </w:rPr>
        <w:t>issues</w:t>
      </w:r>
      <w:r w:rsidR="00CC3EC9" w:rsidRPr="00EF215E">
        <w:rPr>
          <w:sz w:val="22"/>
          <w:szCs w:val="22"/>
        </w:rPr>
        <w:t xml:space="preserve">.  People </w:t>
      </w:r>
      <w:r w:rsidR="007F69F5">
        <w:rPr>
          <w:sz w:val="22"/>
          <w:szCs w:val="22"/>
        </w:rPr>
        <w:t xml:space="preserve">were </w:t>
      </w:r>
      <w:r w:rsidR="00CC3EC9" w:rsidRPr="00EF215E">
        <w:rPr>
          <w:sz w:val="22"/>
          <w:szCs w:val="22"/>
        </w:rPr>
        <w:t xml:space="preserve">being unrealistic in what she can do and in what they were actually seeing.  Ultimately </w:t>
      </w:r>
      <w:r w:rsidR="007F69F5">
        <w:rPr>
          <w:sz w:val="22"/>
          <w:szCs w:val="22"/>
        </w:rPr>
        <w:t xml:space="preserve">I asked them to </w:t>
      </w:r>
      <w:r w:rsidR="00CC3EC9" w:rsidRPr="00EF215E">
        <w:rPr>
          <w:sz w:val="22"/>
          <w:szCs w:val="22"/>
        </w:rPr>
        <w:t xml:space="preserve">explain what </w:t>
      </w:r>
      <w:r w:rsidR="007F69F5">
        <w:rPr>
          <w:sz w:val="22"/>
          <w:szCs w:val="22"/>
        </w:rPr>
        <w:t>“</w:t>
      </w:r>
      <w:r w:rsidR="00CC3EC9" w:rsidRPr="00EF215E">
        <w:rPr>
          <w:sz w:val="22"/>
          <w:szCs w:val="22"/>
        </w:rPr>
        <w:t>participate</w:t>
      </w:r>
      <w:r w:rsidR="007F69F5">
        <w:rPr>
          <w:sz w:val="22"/>
          <w:szCs w:val="22"/>
        </w:rPr>
        <w:t>”</w:t>
      </w:r>
      <w:r w:rsidR="00CC3EC9" w:rsidRPr="00EF215E">
        <w:rPr>
          <w:sz w:val="22"/>
          <w:szCs w:val="22"/>
        </w:rPr>
        <w:t xml:space="preserve"> means</w:t>
      </w:r>
      <w:r w:rsidR="007F69F5">
        <w:rPr>
          <w:sz w:val="22"/>
          <w:szCs w:val="22"/>
        </w:rPr>
        <w:t xml:space="preserve">, as it was documented that Susan was “participating” in activities higher than her capabilities.  The response was that </w:t>
      </w:r>
      <w:r w:rsidR="00CC3EC9" w:rsidRPr="00EF215E">
        <w:rPr>
          <w:sz w:val="22"/>
          <w:szCs w:val="22"/>
        </w:rPr>
        <w:t xml:space="preserve">she </w:t>
      </w:r>
      <w:r w:rsidR="007F69F5">
        <w:rPr>
          <w:sz w:val="22"/>
          <w:szCs w:val="22"/>
        </w:rPr>
        <w:t xml:space="preserve">observed </w:t>
      </w:r>
      <w:r w:rsidR="00CC3EC9" w:rsidRPr="00EF215E">
        <w:rPr>
          <w:sz w:val="22"/>
          <w:szCs w:val="22"/>
        </w:rPr>
        <w:t xml:space="preserve">and seemed to enjoy it.  </w:t>
      </w:r>
      <w:r w:rsidR="00D32677">
        <w:rPr>
          <w:sz w:val="22"/>
          <w:szCs w:val="22"/>
        </w:rPr>
        <w:t>This made her abilities seem</w:t>
      </w:r>
      <w:r w:rsidR="007F69F5">
        <w:rPr>
          <w:sz w:val="22"/>
          <w:szCs w:val="22"/>
        </w:rPr>
        <w:t xml:space="preserve"> greater than what</w:t>
      </w:r>
      <w:r w:rsidR="005E1F1A">
        <w:rPr>
          <w:sz w:val="22"/>
          <w:szCs w:val="22"/>
        </w:rPr>
        <w:t xml:space="preserve"> th</w:t>
      </w:r>
      <w:r w:rsidR="007F69F5">
        <w:rPr>
          <w:sz w:val="22"/>
          <w:szCs w:val="22"/>
        </w:rPr>
        <w:t xml:space="preserve">ey actually </w:t>
      </w:r>
      <w:r w:rsidR="00D32677">
        <w:rPr>
          <w:sz w:val="22"/>
          <w:szCs w:val="22"/>
        </w:rPr>
        <w:t>were</w:t>
      </w:r>
      <w:r w:rsidR="007F69F5">
        <w:rPr>
          <w:sz w:val="22"/>
          <w:szCs w:val="22"/>
        </w:rPr>
        <w:t xml:space="preserve">.  </w:t>
      </w:r>
      <w:r w:rsidR="00CC3EC9" w:rsidRPr="00EF215E">
        <w:rPr>
          <w:sz w:val="22"/>
          <w:szCs w:val="22"/>
        </w:rPr>
        <w:t xml:space="preserve">People want to be such cheerleaders that they’re saying things that are not literally true.  It’s not a denigration to say that someone can’t </w:t>
      </w:r>
      <w:r w:rsidR="005E1F1A">
        <w:rPr>
          <w:sz w:val="22"/>
          <w:szCs w:val="22"/>
        </w:rPr>
        <w:t>do something</w:t>
      </w:r>
      <w:r w:rsidR="00CC3EC9" w:rsidRPr="00EF215E">
        <w:rPr>
          <w:sz w:val="22"/>
          <w:szCs w:val="22"/>
        </w:rPr>
        <w:t xml:space="preserve">.  </w:t>
      </w:r>
      <w:r w:rsidR="005E1F1A">
        <w:rPr>
          <w:sz w:val="22"/>
          <w:szCs w:val="22"/>
        </w:rPr>
        <w:t>My mother and I s</w:t>
      </w:r>
      <w:r w:rsidR="00CC3EC9" w:rsidRPr="00EF215E">
        <w:rPr>
          <w:sz w:val="22"/>
          <w:szCs w:val="22"/>
        </w:rPr>
        <w:t xml:space="preserve">tarted to </w:t>
      </w:r>
      <w:r w:rsidR="005E1F1A">
        <w:rPr>
          <w:sz w:val="22"/>
          <w:szCs w:val="22"/>
        </w:rPr>
        <w:t>receive</w:t>
      </w:r>
      <w:r w:rsidR="00CC3EC9" w:rsidRPr="00EF215E">
        <w:rPr>
          <w:sz w:val="22"/>
          <w:szCs w:val="22"/>
        </w:rPr>
        <w:t xml:space="preserve"> cards and letters written in the first person</w:t>
      </w:r>
      <w:r w:rsidR="005E1F1A">
        <w:rPr>
          <w:sz w:val="22"/>
          <w:szCs w:val="22"/>
        </w:rPr>
        <w:t>, “from” Susan</w:t>
      </w:r>
      <w:r w:rsidR="00CC3EC9" w:rsidRPr="00EF215E">
        <w:rPr>
          <w:sz w:val="22"/>
          <w:szCs w:val="22"/>
        </w:rPr>
        <w:t xml:space="preserve">.  </w:t>
      </w:r>
      <w:r w:rsidR="005E1F1A">
        <w:rPr>
          <w:sz w:val="22"/>
          <w:szCs w:val="22"/>
        </w:rPr>
        <w:t>Her s</w:t>
      </w:r>
      <w:r w:rsidR="00CC3EC9" w:rsidRPr="00EF215E">
        <w:rPr>
          <w:sz w:val="22"/>
          <w:szCs w:val="22"/>
        </w:rPr>
        <w:t xml:space="preserve">taff didn’t understand why that </w:t>
      </w:r>
      <w:r w:rsidR="005E1F1A">
        <w:rPr>
          <w:sz w:val="22"/>
          <w:szCs w:val="22"/>
        </w:rPr>
        <w:t>was so upsetting and it r</w:t>
      </w:r>
      <w:r w:rsidR="00CC3EC9" w:rsidRPr="00EF215E">
        <w:rPr>
          <w:sz w:val="22"/>
          <w:szCs w:val="22"/>
        </w:rPr>
        <w:t xml:space="preserve">eopened trauma for my mother who said </w:t>
      </w:r>
      <w:r w:rsidR="005E1F1A">
        <w:rPr>
          <w:sz w:val="22"/>
          <w:szCs w:val="22"/>
        </w:rPr>
        <w:t>“</w:t>
      </w:r>
      <w:r w:rsidR="00CC3EC9" w:rsidRPr="00EF215E">
        <w:rPr>
          <w:sz w:val="22"/>
          <w:szCs w:val="22"/>
        </w:rPr>
        <w:t>they think she’s a doll or a puppy</w:t>
      </w:r>
      <w:r w:rsidR="00AB2FAB">
        <w:rPr>
          <w:sz w:val="22"/>
          <w:szCs w:val="22"/>
        </w:rPr>
        <w:t>.  T</w:t>
      </w:r>
      <w:r w:rsidR="00CC3EC9" w:rsidRPr="00EF215E">
        <w:rPr>
          <w:sz w:val="22"/>
          <w:szCs w:val="22"/>
        </w:rPr>
        <w:t>hey don’t know what she thinks.</w:t>
      </w:r>
      <w:r w:rsidR="005E1F1A">
        <w:rPr>
          <w:sz w:val="22"/>
          <w:szCs w:val="22"/>
        </w:rPr>
        <w:t>”</w:t>
      </w:r>
      <w:r w:rsidR="00CC3EC9" w:rsidRPr="00EF215E">
        <w:rPr>
          <w:sz w:val="22"/>
          <w:szCs w:val="22"/>
        </w:rPr>
        <w:t xml:space="preserve">  It’s not respectful.  </w:t>
      </w:r>
      <w:r w:rsidR="005E1F1A">
        <w:rPr>
          <w:sz w:val="22"/>
          <w:szCs w:val="22"/>
        </w:rPr>
        <w:t>There have been a lot of ups and downs, but o</w:t>
      </w:r>
      <w:r w:rsidR="00CC3EC9" w:rsidRPr="00EF215E">
        <w:rPr>
          <w:sz w:val="22"/>
          <w:szCs w:val="22"/>
        </w:rPr>
        <w:t xml:space="preserve">verall </w:t>
      </w:r>
      <w:r w:rsidR="005E1F1A">
        <w:rPr>
          <w:sz w:val="22"/>
          <w:szCs w:val="22"/>
        </w:rPr>
        <w:t xml:space="preserve">she has received </w:t>
      </w:r>
      <w:r w:rsidR="00CC3EC9" w:rsidRPr="00EF215E">
        <w:rPr>
          <w:sz w:val="22"/>
          <w:szCs w:val="22"/>
        </w:rPr>
        <w:t xml:space="preserve">wonderful care </w:t>
      </w:r>
      <w:r w:rsidR="00ED0D28" w:rsidRPr="00EF215E">
        <w:rPr>
          <w:sz w:val="22"/>
          <w:szCs w:val="22"/>
        </w:rPr>
        <w:t xml:space="preserve">and I’ve been happy with that.  </w:t>
      </w:r>
      <w:r w:rsidR="005E1F1A">
        <w:rPr>
          <w:sz w:val="22"/>
          <w:szCs w:val="22"/>
        </w:rPr>
        <w:t>It is d</w:t>
      </w:r>
      <w:r w:rsidR="00ED0D28" w:rsidRPr="00EF215E">
        <w:rPr>
          <w:sz w:val="22"/>
          <w:szCs w:val="22"/>
        </w:rPr>
        <w:t>ifficult to care for and advocate for someone in particular situation</w:t>
      </w:r>
      <w:r w:rsidR="005E1F1A">
        <w:rPr>
          <w:sz w:val="22"/>
          <w:szCs w:val="22"/>
        </w:rPr>
        <w:t>s</w:t>
      </w:r>
      <w:r w:rsidR="002C36D6">
        <w:rPr>
          <w:sz w:val="22"/>
          <w:szCs w:val="22"/>
        </w:rPr>
        <w:t xml:space="preserve">; this </w:t>
      </w:r>
      <w:r w:rsidR="00ED0D28" w:rsidRPr="00EF215E">
        <w:rPr>
          <w:sz w:val="22"/>
          <w:szCs w:val="22"/>
        </w:rPr>
        <w:t xml:space="preserve">is true for people with dementia.  </w:t>
      </w:r>
      <w:r w:rsidR="005E1F1A">
        <w:rPr>
          <w:sz w:val="22"/>
          <w:szCs w:val="22"/>
        </w:rPr>
        <w:t>They often can’t e</w:t>
      </w:r>
      <w:r w:rsidR="00ED0D28" w:rsidRPr="00EF215E">
        <w:rPr>
          <w:sz w:val="22"/>
          <w:szCs w:val="22"/>
        </w:rPr>
        <w:t xml:space="preserve">xpress </w:t>
      </w:r>
      <w:r w:rsidR="005E1F1A">
        <w:rPr>
          <w:sz w:val="22"/>
          <w:szCs w:val="22"/>
        </w:rPr>
        <w:t xml:space="preserve">their </w:t>
      </w:r>
      <w:r w:rsidR="00ED0D28" w:rsidRPr="00EF215E">
        <w:rPr>
          <w:sz w:val="22"/>
          <w:szCs w:val="22"/>
        </w:rPr>
        <w:t xml:space="preserve">needs, </w:t>
      </w:r>
      <w:r w:rsidR="005E1F1A">
        <w:rPr>
          <w:sz w:val="22"/>
          <w:szCs w:val="22"/>
        </w:rPr>
        <w:t xml:space="preserve">or </w:t>
      </w:r>
      <w:r w:rsidR="00ED0D28" w:rsidRPr="00EF215E">
        <w:rPr>
          <w:sz w:val="22"/>
          <w:szCs w:val="22"/>
        </w:rPr>
        <w:t xml:space="preserve">that they’re in pain, </w:t>
      </w:r>
      <w:r w:rsidR="005E1F1A">
        <w:rPr>
          <w:sz w:val="22"/>
          <w:szCs w:val="22"/>
        </w:rPr>
        <w:t>or that s</w:t>
      </w:r>
      <w:r w:rsidR="00ED0D28" w:rsidRPr="00EF215E">
        <w:rPr>
          <w:sz w:val="22"/>
          <w:szCs w:val="22"/>
        </w:rPr>
        <w:t xml:space="preserve">itting </w:t>
      </w:r>
      <w:r w:rsidR="00B52107">
        <w:rPr>
          <w:sz w:val="22"/>
          <w:szCs w:val="22"/>
        </w:rPr>
        <w:t xml:space="preserve">in </w:t>
      </w:r>
      <w:r w:rsidR="005E1F1A">
        <w:rPr>
          <w:sz w:val="22"/>
          <w:szCs w:val="22"/>
        </w:rPr>
        <w:t xml:space="preserve">a </w:t>
      </w:r>
      <w:r w:rsidR="00ED0D28" w:rsidRPr="00EF215E">
        <w:rPr>
          <w:sz w:val="22"/>
          <w:szCs w:val="22"/>
        </w:rPr>
        <w:t xml:space="preserve">chair </w:t>
      </w:r>
      <w:r w:rsidR="005E1F1A">
        <w:rPr>
          <w:sz w:val="22"/>
          <w:szCs w:val="22"/>
        </w:rPr>
        <w:t>a certain way is painful</w:t>
      </w:r>
      <w:r w:rsidR="00ED0D28" w:rsidRPr="00EF215E">
        <w:rPr>
          <w:sz w:val="22"/>
          <w:szCs w:val="22"/>
        </w:rPr>
        <w:t xml:space="preserve">.  </w:t>
      </w:r>
      <w:r w:rsidR="005E1F1A">
        <w:rPr>
          <w:sz w:val="22"/>
          <w:szCs w:val="22"/>
        </w:rPr>
        <w:t>They are l</w:t>
      </w:r>
      <w:r w:rsidR="00ED0D28" w:rsidRPr="00EF215E">
        <w:rPr>
          <w:sz w:val="22"/>
          <w:szCs w:val="22"/>
        </w:rPr>
        <w:t xml:space="preserve">abeled as resistant or combative.  </w:t>
      </w:r>
    </w:p>
    <w:p w14:paraId="551AD23C" w14:textId="77777777" w:rsidR="00ED0D28" w:rsidRPr="00EF215E" w:rsidRDefault="003B5B24" w:rsidP="00557AA1">
      <w:pPr>
        <w:contextualSpacing/>
        <w:rPr>
          <w:sz w:val="22"/>
          <w:szCs w:val="22"/>
        </w:rPr>
      </w:pPr>
      <w:r w:rsidRPr="00EF215E">
        <w:rPr>
          <w:b/>
          <w:sz w:val="22"/>
          <w:szCs w:val="22"/>
        </w:rPr>
        <w:t xml:space="preserve">Begin presentation.  </w:t>
      </w:r>
      <w:hyperlink r:id="rId12" w:history="1">
        <w:r w:rsidRPr="00EF215E">
          <w:rPr>
            <w:rStyle w:val="Hyperlink"/>
            <w:sz w:val="22"/>
            <w:szCs w:val="22"/>
          </w:rPr>
          <w:t>Click here to view the presentation.</w:t>
        </w:r>
      </w:hyperlink>
    </w:p>
    <w:p w14:paraId="010035F2" w14:textId="2B274F03" w:rsidR="00130B0E" w:rsidRPr="00EF215E" w:rsidRDefault="00ED0D28" w:rsidP="00557AA1">
      <w:pPr>
        <w:contextualSpacing/>
        <w:rPr>
          <w:sz w:val="22"/>
          <w:szCs w:val="22"/>
        </w:rPr>
      </w:pPr>
      <w:r w:rsidRPr="00EF215E">
        <w:rPr>
          <w:b/>
          <w:sz w:val="22"/>
          <w:szCs w:val="22"/>
        </w:rPr>
        <w:t xml:space="preserve">Liz:  </w:t>
      </w:r>
      <w:r w:rsidR="00885BB2" w:rsidRPr="00885BB2">
        <w:rPr>
          <w:sz w:val="22"/>
          <w:szCs w:val="22"/>
        </w:rPr>
        <w:t>SMAA doesn’t have the same depth of knowledge in intellectual disabilities</w:t>
      </w:r>
      <w:r w:rsidR="00885BB2">
        <w:rPr>
          <w:sz w:val="22"/>
          <w:szCs w:val="22"/>
        </w:rPr>
        <w:t xml:space="preserve"> (ID)</w:t>
      </w:r>
      <w:r w:rsidR="00885BB2" w:rsidRPr="00885BB2">
        <w:rPr>
          <w:sz w:val="22"/>
          <w:szCs w:val="22"/>
        </w:rPr>
        <w:t>.  We w</w:t>
      </w:r>
      <w:r w:rsidRPr="00EF215E">
        <w:rPr>
          <w:sz w:val="22"/>
          <w:szCs w:val="22"/>
        </w:rPr>
        <w:t xml:space="preserve">ant to have more capabilities across all </w:t>
      </w:r>
      <w:r w:rsidR="00885BB2">
        <w:rPr>
          <w:sz w:val="22"/>
          <w:szCs w:val="22"/>
        </w:rPr>
        <w:t>of our programs and services.  We r</w:t>
      </w:r>
      <w:r w:rsidRPr="00EF215E">
        <w:rPr>
          <w:sz w:val="22"/>
          <w:szCs w:val="22"/>
        </w:rPr>
        <w:t>ecogn</w:t>
      </w:r>
      <w:r w:rsidR="00B52107">
        <w:rPr>
          <w:sz w:val="22"/>
          <w:szCs w:val="22"/>
        </w:rPr>
        <w:t>ize</w:t>
      </w:r>
      <w:r w:rsidRPr="00EF215E">
        <w:rPr>
          <w:sz w:val="22"/>
          <w:szCs w:val="22"/>
        </w:rPr>
        <w:t xml:space="preserve"> that people with ID are aging.  </w:t>
      </w:r>
      <w:r w:rsidR="0024347E" w:rsidRPr="00EF215E">
        <w:rPr>
          <w:sz w:val="22"/>
          <w:szCs w:val="22"/>
        </w:rPr>
        <w:t>People with Down syndrome are most vulnerable</w:t>
      </w:r>
      <w:r w:rsidR="00885BB2">
        <w:rPr>
          <w:sz w:val="22"/>
          <w:szCs w:val="22"/>
        </w:rPr>
        <w:t xml:space="preserve"> for dementia and Alzheimer’s</w:t>
      </w:r>
      <w:r w:rsidR="0024347E" w:rsidRPr="00EF215E">
        <w:rPr>
          <w:sz w:val="22"/>
          <w:szCs w:val="22"/>
        </w:rPr>
        <w:t xml:space="preserve">.  </w:t>
      </w:r>
      <w:r w:rsidR="00885BB2">
        <w:rPr>
          <w:sz w:val="22"/>
          <w:szCs w:val="22"/>
        </w:rPr>
        <w:t xml:space="preserve">Individuals with other intellectual disabilities </w:t>
      </w:r>
      <w:r w:rsidR="0024347E" w:rsidRPr="00EF215E">
        <w:rPr>
          <w:sz w:val="22"/>
          <w:szCs w:val="22"/>
        </w:rPr>
        <w:t>are vulnerab</w:t>
      </w:r>
      <w:r w:rsidR="00885BB2">
        <w:rPr>
          <w:sz w:val="22"/>
          <w:szCs w:val="22"/>
        </w:rPr>
        <w:t>le in the same way we all are</w:t>
      </w:r>
      <w:r w:rsidR="00B52107">
        <w:rPr>
          <w:sz w:val="22"/>
          <w:szCs w:val="22"/>
        </w:rPr>
        <w:t>,</w:t>
      </w:r>
      <w:r w:rsidR="00885BB2">
        <w:rPr>
          <w:sz w:val="22"/>
          <w:szCs w:val="22"/>
        </w:rPr>
        <w:t xml:space="preserve"> plus there are more co-morbidities, instances of </w:t>
      </w:r>
      <w:r w:rsidR="00C96E1F" w:rsidRPr="00EF215E">
        <w:rPr>
          <w:sz w:val="22"/>
          <w:szCs w:val="22"/>
        </w:rPr>
        <w:t>heart conditions</w:t>
      </w:r>
      <w:r w:rsidR="0024347E" w:rsidRPr="00EF215E">
        <w:rPr>
          <w:sz w:val="22"/>
          <w:szCs w:val="22"/>
        </w:rPr>
        <w:t>,</w:t>
      </w:r>
      <w:r w:rsidR="00C96E1F" w:rsidRPr="00EF215E">
        <w:rPr>
          <w:sz w:val="22"/>
          <w:szCs w:val="22"/>
        </w:rPr>
        <w:t xml:space="preserve"> </w:t>
      </w:r>
      <w:r w:rsidR="00885BB2">
        <w:rPr>
          <w:sz w:val="22"/>
          <w:szCs w:val="22"/>
        </w:rPr>
        <w:t>diabetes, strokes, and b</w:t>
      </w:r>
      <w:r w:rsidR="00EF215E" w:rsidRPr="00EF215E">
        <w:rPr>
          <w:sz w:val="22"/>
          <w:szCs w:val="22"/>
        </w:rPr>
        <w:t>eing on heavy psychotropic drugs.  These a</w:t>
      </w:r>
      <w:r w:rsidR="0024347E" w:rsidRPr="00EF215E">
        <w:rPr>
          <w:sz w:val="22"/>
          <w:szCs w:val="22"/>
        </w:rPr>
        <w:t xml:space="preserve">ll compromise the brain.  </w:t>
      </w:r>
      <w:r w:rsidR="00885BB2">
        <w:rPr>
          <w:sz w:val="22"/>
          <w:szCs w:val="22"/>
        </w:rPr>
        <w:t>The shift from h</w:t>
      </w:r>
      <w:r w:rsidR="00E80360" w:rsidRPr="00EF215E">
        <w:rPr>
          <w:sz w:val="22"/>
          <w:szCs w:val="22"/>
        </w:rPr>
        <w:t>abilitation</w:t>
      </w:r>
      <w:r w:rsidR="00885BB2">
        <w:rPr>
          <w:sz w:val="22"/>
          <w:szCs w:val="22"/>
        </w:rPr>
        <w:t xml:space="preserve"> in the ID service world</w:t>
      </w:r>
      <w:r w:rsidR="00E80360" w:rsidRPr="00EF215E">
        <w:rPr>
          <w:sz w:val="22"/>
          <w:szCs w:val="22"/>
        </w:rPr>
        <w:t xml:space="preserve"> – </w:t>
      </w:r>
      <w:r w:rsidR="00885BB2">
        <w:rPr>
          <w:sz w:val="22"/>
          <w:szCs w:val="22"/>
        </w:rPr>
        <w:t xml:space="preserve">a </w:t>
      </w:r>
      <w:r w:rsidR="00E80360" w:rsidRPr="00EF215E">
        <w:rPr>
          <w:sz w:val="22"/>
          <w:szCs w:val="22"/>
        </w:rPr>
        <w:t>system f</w:t>
      </w:r>
      <w:r w:rsidR="00885BB2">
        <w:rPr>
          <w:sz w:val="22"/>
          <w:szCs w:val="22"/>
        </w:rPr>
        <w:t>ocused on</w:t>
      </w:r>
      <w:r w:rsidR="00E80360" w:rsidRPr="00EF215E">
        <w:rPr>
          <w:sz w:val="22"/>
          <w:szCs w:val="22"/>
        </w:rPr>
        <w:t xml:space="preserve"> incrementally gaining</w:t>
      </w:r>
      <w:r w:rsidR="00885BB2">
        <w:rPr>
          <w:sz w:val="22"/>
          <w:szCs w:val="22"/>
        </w:rPr>
        <w:t xml:space="preserve"> skills</w:t>
      </w:r>
      <w:r w:rsidR="00E80360" w:rsidRPr="00EF215E">
        <w:rPr>
          <w:sz w:val="22"/>
          <w:szCs w:val="22"/>
        </w:rPr>
        <w:t xml:space="preserve">, having goals, </w:t>
      </w:r>
      <w:r w:rsidR="00885BB2">
        <w:rPr>
          <w:sz w:val="22"/>
          <w:szCs w:val="22"/>
        </w:rPr>
        <w:t xml:space="preserve">and </w:t>
      </w:r>
      <w:r w:rsidR="00E80360" w:rsidRPr="00EF215E">
        <w:rPr>
          <w:sz w:val="22"/>
          <w:szCs w:val="22"/>
        </w:rPr>
        <w:t>new learning</w:t>
      </w:r>
      <w:r w:rsidR="00885BB2">
        <w:rPr>
          <w:sz w:val="22"/>
          <w:szCs w:val="22"/>
        </w:rPr>
        <w:t xml:space="preserve"> – to rehabilitation in regards to dementia is a big one</w:t>
      </w:r>
      <w:r w:rsidR="00E80360" w:rsidRPr="00EF215E">
        <w:rPr>
          <w:sz w:val="22"/>
          <w:szCs w:val="22"/>
        </w:rPr>
        <w:t xml:space="preserve">.  When you have dementia </w:t>
      </w:r>
      <w:r w:rsidR="00885BB2">
        <w:rPr>
          <w:sz w:val="22"/>
          <w:szCs w:val="22"/>
        </w:rPr>
        <w:t xml:space="preserve">habilitation is not </w:t>
      </w:r>
      <w:r w:rsidR="00E80360" w:rsidRPr="00EF215E">
        <w:rPr>
          <w:sz w:val="22"/>
          <w:szCs w:val="22"/>
        </w:rPr>
        <w:t>possibl</w:t>
      </w:r>
      <w:r w:rsidR="00C96E1F" w:rsidRPr="00EF215E">
        <w:rPr>
          <w:sz w:val="22"/>
          <w:szCs w:val="22"/>
        </w:rPr>
        <w:t>e anymore.  Skills will decline</w:t>
      </w:r>
      <w:r w:rsidR="00E80360" w:rsidRPr="00EF215E">
        <w:rPr>
          <w:sz w:val="22"/>
          <w:szCs w:val="22"/>
        </w:rPr>
        <w:t>,</w:t>
      </w:r>
      <w:r w:rsidR="00885BB2">
        <w:rPr>
          <w:sz w:val="22"/>
          <w:szCs w:val="22"/>
        </w:rPr>
        <w:t xml:space="preserve"> this w</w:t>
      </w:r>
      <w:r w:rsidR="00E80360" w:rsidRPr="00EF215E">
        <w:rPr>
          <w:sz w:val="22"/>
          <w:szCs w:val="22"/>
        </w:rPr>
        <w:t xml:space="preserve">ill happen as a function of the </w:t>
      </w:r>
      <w:r w:rsidR="00E80360" w:rsidRPr="00EF215E">
        <w:rPr>
          <w:sz w:val="22"/>
          <w:szCs w:val="22"/>
        </w:rPr>
        <w:lastRenderedPageBreak/>
        <w:t xml:space="preserve">disease.  </w:t>
      </w:r>
      <w:r w:rsidR="00885BB2">
        <w:rPr>
          <w:sz w:val="22"/>
          <w:szCs w:val="22"/>
        </w:rPr>
        <w:t>Rehabilitation allows individuals to m</w:t>
      </w:r>
      <w:r w:rsidR="00E80360" w:rsidRPr="00EF215E">
        <w:rPr>
          <w:sz w:val="22"/>
          <w:szCs w:val="22"/>
        </w:rPr>
        <w:t xml:space="preserve">aintain </w:t>
      </w:r>
      <w:r w:rsidR="00885BB2">
        <w:rPr>
          <w:sz w:val="22"/>
          <w:szCs w:val="22"/>
        </w:rPr>
        <w:t xml:space="preserve">their </w:t>
      </w:r>
      <w:r w:rsidR="00E80360" w:rsidRPr="00EF215E">
        <w:rPr>
          <w:sz w:val="22"/>
          <w:szCs w:val="22"/>
        </w:rPr>
        <w:t xml:space="preserve">best ability to function at any given time.  </w:t>
      </w:r>
      <w:r w:rsidR="00885BB2">
        <w:rPr>
          <w:sz w:val="22"/>
          <w:szCs w:val="22"/>
        </w:rPr>
        <w:t>There is still a lot that can be done, but it is a p</w:t>
      </w:r>
      <w:r w:rsidR="00E80360" w:rsidRPr="00EF215E">
        <w:rPr>
          <w:sz w:val="22"/>
          <w:szCs w:val="22"/>
        </w:rPr>
        <w:t>aradigm shift.  These are learnable things and there’s</w:t>
      </w:r>
      <w:r w:rsidR="00885BB2">
        <w:rPr>
          <w:sz w:val="22"/>
          <w:szCs w:val="22"/>
        </w:rPr>
        <w:t xml:space="preserve"> still</w:t>
      </w:r>
      <w:r w:rsidR="00E80360" w:rsidRPr="00EF215E">
        <w:rPr>
          <w:sz w:val="22"/>
          <w:szCs w:val="22"/>
        </w:rPr>
        <w:t xml:space="preserve"> a lot of joy and a lot of meaningful life.  </w:t>
      </w:r>
    </w:p>
    <w:p w14:paraId="002238D8" w14:textId="77777777" w:rsidR="00C86191" w:rsidRDefault="005A63AE" w:rsidP="00557AA1">
      <w:pPr>
        <w:contextualSpacing/>
        <w:rPr>
          <w:sz w:val="22"/>
          <w:szCs w:val="22"/>
        </w:rPr>
      </w:pPr>
      <w:r w:rsidRPr="00510293">
        <w:rPr>
          <w:sz w:val="22"/>
          <w:szCs w:val="22"/>
        </w:rPr>
        <w:t>In g</w:t>
      </w:r>
      <w:r w:rsidR="00130B0E" w:rsidRPr="00510293">
        <w:rPr>
          <w:sz w:val="22"/>
          <w:szCs w:val="22"/>
        </w:rPr>
        <w:t>eneral</w:t>
      </w:r>
      <w:r>
        <w:rPr>
          <w:sz w:val="22"/>
          <w:szCs w:val="22"/>
        </w:rPr>
        <w:t xml:space="preserve">, </w:t>
      </w:r>
      <w:r w:rsidR="00130B0E" w:rsidRPr="00EF215E">
        <w:rPr>
          <w:sz w:val="22"/>
          <w:szCs w:val="22"/>
        </w:rPr>
        <w:t xml:space="preserve">all people with Down syndrome will eventually develop the hallmarks for </w:t>
      </w:r>
      <w:r w:rsidR="0012122F" w:rsidRPr="00EF215E">
        <w:rPr>
          <w:sz w:val="22"/>
          <w:szCs w:val="22"/>
        </w:rPr>
        <w:t>Alzheimer’s</w:t>
      </w:r>
      <w:r w:rsidR="00130B0E" w:rsidRPr="00EF215E">
        <w:rPr>
          <w:sz w:val="22"/>
          <w:szCs w:val="22"/>
        </w:rPr>
        <w:t xml:space="preserve">.  </w:t>
      </w:r>
      <w:r>
        <w:rPr>
          <w:sz w:val="22"/>
          <w:szCs w:val="22"/>
        </w:rPr>
        <w:t>However, n</w:t>
      </w:r>
      <w:r w:rsidR="00130B0E" w:rsidRPr="00EF215E">
        <w:rPr>
          <w:sz w:val="22"/>
          <w:szCs w:val="22"/>
        </w:rPr>
        <w:t>ot everyone will go on to express dementia because of it.  By age 40, 25% of people</w:t>
      </w:r>
      <w:r>
        <w:rPr>
          <w:sz w:val="22"/>
          <w:szCs w:val="22"/>
        </w:rPr>
        <w:t xml:space="preserve"> with Down syndrome </w:t>
      </w:r>
      <w:r w:rsidRPr="00EF215E">
        <w:rPr>
          <w:sz w:val="22"/>
          <w:szCs w:val="22"/>
        </w:rPr>
        <w:t>will</w:t>
      </w:r>
      <w:r w:rsidR="00130B0E" w:rsidRPr="00EF215E">
        <w:rPr>
          <w:sz w:val="22"/>
          <w:szCs w:val="22"/>
        </w:rPr>
        <w:t xml:space="preserve"> show symptoms</w:t>
      </w:r>
      <w:r>
        <w:rPr>
          <w:sz w:val="22"/>
          <w:szCs w:val="22"/>
        </w:rPr>
        <w:t xml:space="preserve"> of dementia; nationally, the e</w:t>
      </w:r>
      <w:r w:rsidR="00130B0E" w:rsidRPr="00EF215E">
        <w:rPr>
          <w:sz w:val="22"/>
          <w:szCs w:val="22"/>
        </w:rPr>
        <w:t xml:space="preserve">stimate for </w:t>
      </w:r>
      <w:r>
        <w:rPr>
          <w:sz w:val="22"/>
          <w:szCs w:val="22"/>
        </w:rPr>
        <w:t xml:space="preserve">all individuals </w:t>
      </w:r>
      <w:r w:rsidR="00130B0E" w:rsidRPr="00EF215E">
        <w:rPr>
          <w:sz w:val="22"/>
          <w:szCs w:val="22"/>
        </w:rPr>
        <w:t xml:space="preserve">under 65 </w:t>
      </w:r>
      <w:r>
        <w:rPr>
          <w:sz w:val="22"/>
          <w:szCs w:val="22"/>
        </w:rPr>
        <w:t>is</w:t>
      </w:r>
      <w:r w:rsidR="00130B0E" w:rsidRPr="00EF215E">
        <w:rPr>
          <w:sz w:val="22"/>
          <w:szCs w:val="22"/>
        </w:rPr>
        <w:t xml:space="preserve"> 4%.  </w:t>
      </w:r>
      <w:r>
        <w:rPr>
          <w:sz w:val="22"/>
          <w:szCs w:val="22"/>
        </w:rPr>
        <w:t>These percentages increase</w:t>
      </w:r>
      <w:r w:rsidR="00130B0E" w:rsidRPr="00EF215E">
        <w:rPr>
          <w:sz w:val="22"/>
          <w:szCs w:val="22"/>
        </w:rPr>
        <w:t xml:space="preserve"> as people age</w:t>
      </w:r>
      <w:r>
        <w:rPr>
          <w:sz w:val="22"/>
          <w:szCs w:val="22"/>
        </w:rPr>
        <w:t>.</w:t>
      </w:r>
    </w:p>
    <w:p w14:paraId="3BEB653A" w14:textId="77777777" w:rsidR="005A63AE" w:rsidRPr="00EF215E" w:rsidRDefault="005A63AE" w:rsidP="00557AA1">
      <w:pPr>
        <w:contextualSpacing/>
        <w:rPr>
          <w:sz w:val="22"/>
          <w:szCs w:val="22"/>
        </w:rPr>
      </w:pPr>
    </w:p>
    <w:p w14:paraId="50972E3B" w14:textId="77777777" w:rsidR="00F36413" w:rsidRDefault="005A63AE" w:rsidP="00F36413">
      <w:pPr>
        <w:contextualSpacing/>
        <w:rPr>
          <w:sz w:val="22"/>
          <w:szCs w:val="22"/>
        </w:rPr>
      </w:pPr>
      <w:r>
        <w:rPr>
          <w:sz w:val="22"/>
          <w:szCs w:val="22"/>
        </w:rPr>
        <w:t>SMAA has t</w:t>
      </w:r>
      <w:r w:rsidR="00C86191" w:rsidRPr="00EF215E">
        <w:rPr>
          <w:sz w:val="22"/>
          <w:szCs w:val="22"/>
        </w:rPr>
        <w:t xml:space="preserve">wo adult </w:t>
      </w:r>
      <w:hyperlink r:id="rId13" w:history="1">
        <w:r w:rsidR="00C86191" w:rsidRPr="005A63AE">
          <w:rPr>
            <w:rStyle w:val="Hyperlink"/>
            <w:sz w:val="22"/>
            <w:szCs w:val="22"/>
          </w:rPr>
          <w:t xml:space="preserve">day </w:t>
        </w:r>
        <w:r w:rsidRPr="005A63AE">
          <w:rPr>
            <w:rStyle w:val="Hyperlink"/>
            <w:sz w:val="22"/>
            <w:szCs w:val="22"/>
          </w:rPr>
          <w:t>c</w:t>
        </w:r>
        <w:r w:rsidR="00C86191" w:rsidRPr="005A63AE">
          <w:rPr>
            <w:rStyle w:val="Hyperlink"/>
            <w:sz w:val="22"/>
            <w:szCs w:val="22"/>
          </w:rPr>
          <w:t>enters</w:t>
        </w:r>
      </w:hyperlink>
      <w:r>
        <w:rPr>
          <w:sz w:val="22"/>
          <w:szCs w:val="22"/>
        </w:rPr>
        <w:t xml:space="preserve">, the </w:t>
      </w:r>
      <w:hyperlink r:id="rId14" w:history="1">
        <w:r w:rsidRPr="005A63AE">
          <w:rPr>
            <w:rStyle w:val="Hyperlink"/>
            <w:sz w:val="22"/>
            <w:szCs w:val="22"/>
          </w:rPr>
          <w:t>Stewart Adult Day Center</w:t>
        </w:r>
      </w:hyperlink>
      <w:r>
        <w:rPr>
          <w:sz w:val="22"/>
          <w:szCs w:val="22"/>
        </w:rPr>
        <w:t xml:space="preserve"> in Falmouth and the </w:t>
      </w:r>
      <w:r w:rsidRPr="005A63AE">
        <w:rPr>
          <w:sz w:val="22"/>
          <w:szCs w:val="22"/>
        </w:rPr>
        <w:t>Truslow Center</w:t>
      </w:r>
      <w:r>
        <w:rPr>
          <w:sz w:val="22"/>
          <w:szCs w:val="22"/>
        </w:rPr>
        <w:t xml:space="preserve"> in Saco – soon to be replaced by a brand new center in </w:t>
      </w:r>
      <w:hyperlink r:id="rId15" w:history="1">
        <w:r w:rsidRPr="005A63AE">
          <w:rPr>
            <w:rStyle w:val="Hyperlink"/>
            <w:sz w:val="22"/>
            <w:szCs w:val="22"/>
          </w:rPr>
          <w:t>Biddeford</w:t>
        </w:r>
      </w:hyperlink>
      <w:r>
        <w:rPr>
          <w:sz w:val="22"/>
          <w:szCs w:val="22"/>
        </w:rPr>
        <w:t xml:space="preserve">.  </w:t>
      </w:r>
      <w:r w:rsidR="00304782" w:rsidRPr="00EF215E">
        <w:rPr>
          <w:sz w:val="22"/>
          <w:szCs w:val="22"/>
        </w:rPr>
        <w:t xml:space="preserve">People who attend either </w:t>
      </w:r>
      <w:r w:rsidR="00DB0E0E">
        <w:rPr>
          <w:sz w:val="22"/>
          <w:szCs w:val="22"/>
        </w:rPr>
        <w:t xml:space="preserve">center </w:t>
      </w:r>
      <w:r w:rsidR="00304782" w:rsidRPr="00EF215E">
        <w:rPr>
          <w:sz w:val="22"/>
          <w:szCs w:val="22"/>
        </w:rPr>
        <w:t xml:space="preserve">need to be people who have dementia.  </w:t>
      </w:r>
      <w:r w:rsidR="00DB0E0E">
        <w:rPr>
          <w:sz w:val="22"/>
          <w:szCs w:val="22"/>
        </w:rPr>
        <w:t>We h</w:t>
      </w:r>
      <w:r w:rsidR="00304782" w:rsidRPr="00EF215E">
        <w:rPr>
          <w:sz w:val="22"/>
          <w:szCs w:val="22"/>
        </w:rPr>
        <w:t xml:space="preserve">ave been asked if </w:t>
      </w:r>
      <w:r w:rsidR="00DB0E0E">
        <w:rPr>
          <w:sz w:val="22"/>
          <w:szCs w:val="22"/>
        </w:rPr>
        <w:t>we can take young adults with intellectual disabilities</w:t>
      </w:r>
      <w:r w:rsidR="00304782" w:rsidRPr="00EF215E">
        <w:rPr>
          <w:sz w:val="22"/>
          <w:szCs w:val="22"/>
        </w:rPr>
        <w:t xml:space="preserve">.  We don’t because it’s mixing apples and oranges, and </w:t>
      </w:r>
      <w:r w:rsidR="00DB0E0E">
        <w:rPr>
          <w:sz w:val="22"/>
          <w:szCs w:val="22"/>
        </w:rPr>
        <w:t>two age</w:t>
      </w:r>
      <w:r w:rsidR="00304782" w:rsidRPr="00EF215E">
        <w:rPr>
          <w:sz w:val="22"/>
          <w:szCs w:val="22"/>
        </w:rPr>
        <w:t xml:space="preserve"> group</w:t>
      </w:r>
      <w:r w:rsidR="00DB0E0E">
        <w:rPr>
          <w:sz w:val="22"/>
          <w:szCs w:val="22"/>
        </w:rPr>
        <w:t>s that are</w:t>
      </w:r>
      <w:r w:rsidR="00304782" w:rsidRPr="00EF215E">
        <w:rPr>
          <w:sz w:val="22"/>
          <w:szCs w:val="22"/>
        </w:rPr>
        <w:t xml:space="preserve"> hard to mix.  </w:t>
      </w:r>
      <w:r w:rsidR="00DB0E0E">
        <w:rPr>
          <w:sz w:val="22"/>
          <w:szCs w:val="22"/>
        </w:rPr>
        <w:t>The c</w:t>
      </w:r>
      <w:r w:rsidR="00304782" w:rsidRPr="00EF215E">
        <w:rPr>
          <w:sz w:val="22"/>
          <w:szCs w:val="22"/>
        </w:rPr>
        <w:t>e</w:t>
      </w:r>
      <w:r w:rsidR="00DB0E0E">
        <w:rPr>
          <w:sz w:val="22"/>
          <w:szCs w:val="22"/>
        </w:rPr>
        <w:t xml:space="preserve">nters are dedicated to dementia.  Our </w:t>
      </w:r>
      <w:hyperlink r:id="rId16" w:history="1">
        <w:r w:rsidR="00145F68" w:rsidRPr="00DB0E0E">
          <w:rPr>
            <w:rStyle w:val="Hyperlink"/>
            <w:sz w:val="22"/>
            <w:szCs w:val="22"/>
          </w:rPr>
          <w:t xml:space="preserve">Family </w:t>
        </w:r>
        <w:r w:rsidR="00DB0E0E" w:rsidRPr="00DB0E0E">
          <w:rPr>
            <w:rStyle w:val="Hyperlink"/>
            <w:sz w:val="22"/>
            <w:szCs w:val="22"/>
          </w:rPr>
          <w:t>C</w:t>
        </w:r>
        <w:r w:rsidR="00145F68" w:rsidRPr="00DB0E0E">
          <w:rPr>
            <w:rStyle w:val="Hyperlink"/>
            <w:sz w:val="22"/>
            <w:szCs w:val="22"/>
          </w:rPr>
          <w:t>aregiver</w:t>
        </w:r>
        <w:r w:rsidR="00DB0E0E" w:rsidRPr="00DB0E0E">
          <w:rPr>
            <w:rStyle w:val="Hyperlink"/>
            <w:sz w:val="22"/>
            <w:szCs w:val="22"/>
          </w:rPr>
          <w:t xml:space="preserve"> Support P</w:t>
        </w:r>
        <w:r w:rsidR="00145F68" w:rsidRPr="00DB0E0E">
          <w:rPr>
            <w:rStyle w:val="Hyperlink"/>
            <w:sz w:val="22"/>
            <w:szCs w:val="22"/>
          </w:rPr>
          <w:t>rogram</w:t>
        </w:r>
      </w:hyperlink>
      <w:r w:rsidR="00145F68" w:rsidRPr="00EF215E">
        <w:rPr>
          <w:sz w:val="22"/>
          <w:szCs w:val="22"/>
        </w:rPr>
        <w:t xml:space="preserve"> serves caregivers of any age caring fo</w:t>
      </w:r>
      <w:r w:rsidR="00DB0E0E">
        <w:rPr>
          <w:sz w:val="22"/>
          <w:szCs w:val="22"/>
        </w:rPr>
        <w:t xml:space="preserve">r a person who is 60 or older.  </w:t>
      </w:r>
      <w:r w:rsidR="00145F68" w:rsidRPr="00EF215E">
        <w:rPr>
          <w:sz w:val="22"/>
          <w:szCs w:val="22"/>
        </w:rPr>
        <w:t xml:space="preserve">We don’t </w:t>
      </w:r>
      <w:r w:rsidR="00DB0E0E">
        <w:rPr>
          <w:sz w:val="22"/>
          <w:szCs w:val="22"/>
        </w:rPr>
        <w:t xml:space="preserve">have extensive knowledge regarding the </w:t>
      </w:r>
      <w:r w:rsidR="00145F68" w:rsidRPr="00EF215E">
        <w:rPr>
          <w:sz w:val="22"/>
          <w:szCs w:val="22"/>
        </w:rPr>
        <w:t>kinds of support that caregivers</w:t>
      </w:r>
      <w:r w:rsidR="00DB0E0E">
        <w:rPr>
          <w:sz w:val="22"/>
          <w:szCs w:val="22"/>
        </w:rPr>
        <w:t xml:space="preserve"> might need; we have education</w:t>
      </w:r>
      <w:r w:rsidR="00145F68" w:rsidRPr="00EF215E">
        <w:rPr>
          <w:sz w:val="22"/>
          <w:szCs w:val="22"/>
        </w:rPr>
        <w:t xml:space="preserve"> programs and all kinds of other things but we need to know more.  </w:t>
      </w:r>
      <w:r w:rsidR="00DB0E0E">
        <w:rPr>
          <w:sz w:val="22"/>
          <w:szCs w:val="22"/>
        </w:rPr>
        <w:t xml:space="preserve">The </w:t>
      </w:r>
      <w:hyperlink r:id="rId17" w:history="1">
        <w:r w:rsidR="00622C3E" w:rsidRPr="005A63AE">
          <w:rPr>
            <w:rStyle w:val="Hyperlink"/>
            <w:sz w:val="22"/>
            <w:szCs w:val="22"/>
          </w:rPr>
          <w:t>Allen Cognitive Assessment</w:t>
        </w:r>
      </w:hyperlink>
      <w:r w:rsidR="00DB0E0E">
        <w:rPr>
          <w:sz w:val="22"/>
          <w:szCs w:val="22"/>
        </w:rPr>
        <w:t xml:space="preserve"> is </w:t>
      </w:r>
      <w:r w:rsidR="00622C3E" w:rsidRPr="00EF215E">
        <w:rPr>
          <w:sz w:val="22"/>
          <w:szCs w:val="22"/>
        </w:rPr>
        <w:t xml:space="preserve">a great assessment tool and staff will be assessing members over the next couple of months – </w:t>
      </w:r>
      <w:r w:rsidR="00DB0E0E">
        <w:rPr>
          <w:sz w:val="22"/>
          <w:szCs w:val="22"/>
        </w:rPr>
        <w:t xml:space="preserve">it will </w:t>
      </w:r>
      <w:r w:rsidR="00622C3E" w:rsidRPr="00EF215E">
        <w:rPr>
          <w:sz w:val="22"/>
          <w:szCs w:val="22"/>
        </w:rPr>
        <w:t xml:space="preserve">be part of our protocol.  </w:t>
      </w:r>
      <w:r w:rsidR="00DB0E0E">
        <w:rPr>
          <w:sz w:val="22"/>
          <w:szCs w:val="22"/>
        </w:rPr>
        <w:t>It is i</w:t>
      </w:r>
      <w:r w:rsidR="00622C3E" w:rsidRPr="00EF215E">
        <w:rPr>
          <w:sz w:val="22"/>
          <w:szCs w:val="22"/>
        </w:rPr>
        <w:t>mportant for anyone with dementia to be looked at as someone with positives, strengths</w:t>
      </w:r>
      <w:r w:rsidR="00DB0E0E">
        <w:rPr>
          <w:sz w:val="22"/>
          <w:szCs w:val="22"/>
        </w:rPr>
        <w:t>,</w:t>
      </w:r>
      <w:r w:rsidR="00622C3E" w:rsidRPr="00EF215E">
        <w:rPr>
          <w:sz w:val="22"/>
          <w:szCs w:val="22"/>
        </w:rPr>
        <w:t xml:space="preserve"> and abilities.  </w:t>
      </w:r>
      <w:r w:rsidR="00DB0E0E">
        <w:rPr>
          <w:sz w:val="22"/>
          <w:szCs w:val="22"/>
        </w:rPr>
        <w:t>The assessment allows us to g</w:t>
      </w:r>
      <w:r w:rsidR="00622C3E" w:rsidRPr="00EF215E">
        <w:rPr>
          <w:sz w:val="22"/>
          <w:szCs w:val="22"/>
        </w:rPr>
        <w:t>et</w:t>
      </w:r>
      <w:r w:rsidR="00DB0E0E">
        <w:rPr>
          <w:sz w:val="22"/>
          <w:szCs w:val="22"/>
        </w:rPr>
        <w:t xml:space="preserve"> a</w:t>
      </w:r>
      <w:r w:rsidR="00622C3E" w:rsidRPr="00EF215E">
        <w:rPr>
          <w:sz w:val="22"/>
          <w:szCs w:val="22"/>
        </w:rPr>
        <w:t xml:space="preserve"> realistic picture </w:t>
      </w:r>
      <w:r w:rsidR="00DB0E0E">
        <w:rPr>
          <w:sz w:val="22"/>
          <w:szCs w:val="22"/>
        </w:rPr>
        <w:t xml:space="preserve">of </w:t>
      </w:r>
      <w:r w:rsidR="00622C3E" w:rsidRPr="00EF215E">
        <w:rPr>
          <w:sz w:val="22"/>
          <w:szCs w:val="22"/>
        </w:rPr>
        <w:t>who the person</w:t>
      </w:r>
      <w:r w:rsidR="00181CBD" w:rsidRPr="00EF215E">
        <w:rPr>
          <w:sz w:val="22"/>
          <w:szCs w:val="22"/>
        </w:rPr>
        <w:t xml:space="preserve"> is, what they can do, and thing</w:t>
      </w:r>
      <w:r w:rsidR="00622C3E" w:rsidRPr="00EF215E">
        <w:rPr>
          <w:sz w:val="22"/>
          <w:szCs w:val="22"/>
        </w:rPr>
        <w:t xml:space="preserve">s they’re going to have difficulties with.  </w:t>
      </w:r>
    </w:p>
    <w:p w14:paraId="52D57ECD" w14:textId="77777777" w:rsidR="00F36413" w:rsidRDefault="00F36413" w:rsidP="00F36413">
      <w:pPr>
        <w:contextualSpacing/>
        <w:rPr>
          <w:sz w:val="22"/>
          <w:szCs w:val="22"/>
        </w:rPr>
      </w:pPr>
    </w:p>
    <w:p w14:paraId="636E517E" w14:textId="4B7D2683" w:rsidR="00F36413" w:rsidRPr="00EF215E" w:rsidRDefault="00455D9E" w:rsidP="00F36413">
      <w:pPr>
        <w:contextualSpacing/>
        <w:rPr>
          <w:sz w:val="22"/>
          <w:szCs w:val="22"/>
        </w:rPr>
      </w:pPr>
      <w:r>
        <w:rPr>
          <w:sz w:val="22"/>
          <w:szCs w:val="22"/>
        </w:rPr>
        <w:t>We are trying to e</w:t>
      </w:r>
      <w:r w:rsidR="00F36413" w:rsidRPr="00EF215E">
        <w:rPr>
          <w:sz w:val="22"/>
          <w:szCs w:val="22"/>
        </w:rPr>
        <w:t xml:space="preserve">xpand our own knowledge across </w:t>
      </w:r>
      <w:r>
        <w:rPr>
          <w:sz w:val="22"/>
          <w:szCs w:val="22"/>
        </w:rPr>
        <w:t xml:space="preserve">all </w:t>
      </w:r>
      <w:r w:rsidR="00F36413" w:rsidRPr="00EF215E">
        <w:rPr>
          <w:sz w:val="22"/>
          <w:szCs w:val="22"/>
        </w:rPr>
        <w:t xml:space="preserve">programs.  Half of our </w:t>
      </w:r>
      <w:r>
        <w:rPr>
          <w:sz w:val="22"/>
          <w:szCs w:val="22"/>
        </w:rPr>
        <w:t>M</w:t>
      </w:r>
      <w:r w:rsidR="00F36413" w:rsidRPr="00EF215E">
        <w:rPr>
          <w:sz w:val="22"/>
          <w:szCs w:val="22"/>
        </w:rPr>
        <w:t xml:space="preserve">eals on </w:t>
      </w:r>
      <w:r>
        <w:rPr>
          <w:sz w:val="22"/>
          <w:szCs w:val="22"/>
        </w:rPr>
        <w:t>W</w:t>
      </w:r>
      <w:r w:rsidR="00F36413" w:rsidRPr="00EF215E">
        <w:rPr>
          <w:sz w:val="22"/>
          <w:szCs w:val="22"/>
        </w:rPr>
        <w:t>heels volunteers are people with ID</w:t>
      </w:r>
      <w:r>
        <w:rPr>
          <w:sz w:val="22"/>
          <w:szCs w:val="22"/>
        </w:rPr>
        <w:t xml:space="preserve"> – with support they are able to deliver meals, i</w:t>
      </w:r>
      <w:r w:rsidR="00F36413" w:rsidRPr="00EF215E">
        <w:rPr>
          <w:sz w:val="22"/>
          <w:szCs w:val="22"/>
        </w:rPr>
        <w:t xml:space="preserve">t’s terrific.  </w:t>
      </w:r>
      <w:r>
        <w:rPr>
          <w:sz w:val="22"/>
          <w:szCs w:val="22"/>
        </w:rPr>
        <w:t>We value this</w:t>
      </w:r>
      <w:r w:rsidR="00F36413" w:rsidRPr="00EF215E">
        <w:rPr>
          <w:sz w:val="22"/>
          <w:szCs w:val="22"/>
        </w:rPr>
        <w:t xml:space="preserve">, </w:t>
      </w:r>
      <w:r>
        <w:rPr>
          <w:sz w:val="22"/>
          <w:szCs w:val="22"/>
        </w:rPr>
        <w:t xml:space="preserve">but we </w:t>
      </w:r>
      <w:r w:rsidR="00F36413" w:rsidRPr="00EF215E">
        <w:rPr>
          <w:sz w:val="22"/>
          <w:szCs w:val="22"/>
        </w:rPr>
        <w:t>realize that site managers don’t know much about ID</w:t>
      </w:r>
      <w:r w:rsidR="006E7E97">
        <w:rPr>
          <w:sz w:val="22"/>
          <w:szCs w:val="22"/>
        </w:rPr>
        <w:t>,</w:t>
      </w:r>
      <w:r w:rsidR="00F36413" w:rsidRPr="00EF215E">
        <w:rPr>
          <w:sz w:val="22"/>
          <w:szCs w:val="22"/>
        </w:rPr>
        <w:t xml:space="preserve"> and they should.  </w:t>
      </w:r>
      <w:r>
        <w:rPr>
          <w:sz w:val="22"/>
          <w:szCs w:val="22"/>
        </w:rPr>
        <w:t xml:space="preserve">We want to broaden our awareness and </w:t>
      </w:r>
      <w:r w:rsidR="00F36413" w:rsidRPr="00EF215E">
        <w:rPr>
          <w:sz w:val="22"/>
          <w:szCs w:val="22"/>
        </w:rPr>
        <w:t>break down silos between</w:t>
      </w:r>
      <w:r>
        <w:rPr>
          <w:sz w:val="22"/>
          <w:szCs w:val="22"/>
        </w:rPr>
        <w:t xml:space="preserve"> the </w:t>
      </w:r>
      <w:r w:rsidR="00F36413" w:rsidRPr="00EF215E">
        <w:rPr>
          <w:sz w:val="22"/>
          <w:szCs w:val="22"/>
        </w:rPr>
        <w:t xml:space="preserve">aging community and ID community.  </w:t>
      </w:r>
      <w:r>
        <w:rPr>
          <w:sz w:val="22"/>
          <w:szCs w:val="22"/>
        </w:rPr>
        <w:t xml:space="preserve">Both speak different “languages” with numerous acronyms and different funding sources.  </w:t>
      </w:r>
      <w:r w:rsidR="00F36413" w:rsidRPr="00EF215E">
        <w:rPr>
          <w:sz w:val="22"/>
          <w:szCs w:val="22"/>
        </w:rPr>
        <w:t xml:space="preserve">Ultimately, I’m charged with creating a sustainability plan for when the </w:t>
      </w:r>
      <w:r>
        <w:rPr>
          <w:sz w:val="22"/>
          <w:szCs w:val="22"/>
        </w:rPr>
        <w:t>ADI grant ends, which will i</w:t>
      </w:r>
      <w:r w:rsidR="00F36413" w:rsidRPr="00EF215E">
        <w:rPr>
          <w:sz w:val="22"/>
          <w:szCs w:val="22"/>
        </w:rPr>
        <w:t>nvolve 3</w:t>
      </w:r>
      <w:r w:rsidR="00F36413" w:rsidRPr="00EF215E">
        <w:rPr>
          <w:sz w:val="22"/>
          <w:szCs w:val="22"/>
          <w:vertAlign w:val="superscript"/>
        </w:rPr>
        <w:t>rd</w:t>
      </w:r>
      <w:r>
        <w:rPr>
          <w:sz w:val="22"/>
          <w:szCs w:val="22"/>
        </w:rPr>
        <w:t xml:space="preserve"> party payers.  I should note that there is n</w:t>
      </w:r>
      <w:r w:rsidR="00F36413" w:rsidRPr="00EF215E">
        <w:rPr>
          <w:sz w:val="22"/>
          <w:szCs w:val="22"/>
        </w:rPr>
        <w:t>o funding for direc</w:t>
      </w:r>
      <w:r>
        <w:rPr>
          <w:sz w:val="22"/>
          <w:szCs w:val="22"/>
        </w:rPr>
        <w:t>t services through this grant, but it w</w:t>
      </w:r>
      <w:r w:rsidR="00F36413" w:rsidRPr="00EF215E">
        <w:rPr>
          <w:sz w:val="22"/>
          <w:szCs w:val="22"/>
        </w:rPr>
        <w:t xml:space="preserve">ill go a long way in providing education.  </w:t>
      </w:r>
      <w:r>
        <w:rPr>
          <w:sz w:val="22"/>
          <w:szCs w:val="22"/>
        </w:rPr>
        <w:t xml:space="preserve">Efforts are underway </w:t>
      </w:r>
      <w:r w:rsidR="00F36413" w:rsidRPr="00EF215E">
        <w:rPr>
          <w:sz w:val="22"/>
          <w:szCs w:val="22"/>
        </w:rPr>
        <w:t xml:space="preserve">to develop a comprehensive curriculum </w:t>
      </w:r>
      <w:r>
        <w:rPr>
          <w:sz w:val="22"/>
          <w:szCs w:val="22"/>
        </w:rPr>
        <w:t>of</w:t>
      </w:r>
      <w:r w:rsidR="00F36413" w:rsidRPr="00EF215E">
        <w:rPr>
          <w:sz w:val="22"/>
          <w:szCs w:val="22"/>
        </w:rPr>
        <w:t xml:space="preserve"> care </w:t>
      </w:r>
      <w:r>
        <w:rPr>
          <w:sz w:val="22"/>
          <w:szCs w:val="22"/>
        </w:rPr>
        <w:t xml:space="preserve">for </w:t>
      </w:r>
      <w:r w:rsidR="00F36413" w:rsidRPr="00EF215E">
        <w:rPr>
          <w:sz w:val="22"/>
          <w:szCs w:val="22"/>
        </w:rPr>
        <w:t xml:space="preserve">providers of ID and dementia.  </w:t>
      </w:r>
      <w:r>
        <w:rPr>
          <w:sz w:val="22"/>
          <w:szCs w:val="22"/>
        </w:rPr>
        <w:t>We have been rolling that out over the last nine</w:t>
      </w:r>
      <w:r w:rsidR="00F36413" w:rsidRPr="00EF215E">
        <w:rPr>
          <w:sz w:val="22"/>
          <w:szCs w:val="22"/>
        </w:rPr>
        <w:t xml:space="preserve"> months or so.  </w:t>
      </w:r>
      <w:r>
        <w:rPr>
          <w:sz w:val="22"/>
          <w:szCs w:val="22"/>
        </w:rPr>
        <w:t>We are w</w:t>
      </w:r>
      <w:r w:rsidR="00F36413" w:rsidRPr="00EF215E">
        <w:rPr>
          <w:sz w:val="22"/>
          <w:szCs w:val="22"/>
        </w:rPr>
        <w:t>orking</w:t>
      </w:r>
      <w:r>
        <w:rPr>
          <w:sz w:val="22"/>
          <w:szCs w:val="22"/>
        </w:rPr>
        <w:t xml:space="preserve"> to offer this</w:t>
      </w:r>
      <w:r w:rsidR="00F36413" w:rsidRPr="00EF215E">
        <w:rPr>
          <w:sz w:val="22"/>
          <w:szCs w:val="22"/>
        </w:rPr>
        <w:t xml:space="preserve"> to our staff and other staff who are interested and need that information.  </w:t>
      </w:r>
      <w:r>
        <w:rPr>
          <w:sz w:val="22"/>
          <w:szCs w:val="22"/>
        </w:rPr>
        <w:t>We are d</w:t>
      </w:r>
      <w:r w:rsidR="00F36413" w:rsidRPr="00EF215E">
        <w:rPr>
          <w:sz w:val="22"/>
          <w:szCs w:val="22"/>
        </w:rPr>
        <w:t xml:space="preserve">eveloping </w:t>
      </w:r>
      <w:r>
        <w:rPr>
          <w:sz w:val="22"/>
          <w:szCs w:val="22"/>
        </w:rPr>
        <w:t>a component with family caregivers as well.</w:t>
      </w:r>
    </w:p>
    <w:p w14:paraId="1A393281" w14:textId="77777777" w:rsidR="00181CBD" w:rsidRPr="00EF215E" w:rsidRDefault="00181CBD" w:rsidP="00557AA1">
      <w:pPr>
        <w:contextualSpacing/>
        <w:rPr>
          <w:sz w:val="22"/>
          <w:szCs w:val="22"/>
        </w:rPr>
      </w:pPr>
    </w:p>
    <w:p w14:paraId="1F534FA3" w14:textId="77777777" w:rsidR="00181CBD" w:rsidRPr="00F36413" w:rsidRDefault="001179A1" w:rsidP="00557AA1">
      <w:pPr>
        <w:contextualSpacing/>
        <w:rPr>
          <w:b/>
          <w:sz w:val="22"/>
          <w:szCs w:val="22"/>
        </w:rPr>
      </w:pPr>
      <w:r w:rsidRPr="00EF215E">
        <w:rPr>
          <w:b/>
          <w:sz w:val="22"/>
          <w:szCs w:val="22"/>
        </w:rPr>
        <w:t>Discussion:</w:t>
      </w:r>
      <w:r w:rsidR="00F36413">
        <w:rPr>
          <w:b/>
          <w:sz w:val="22"/>
          <w:szCs w:val="22"/>
        </w:rPr>
        <w:t xml:space="preserve">  </w:t>
      </w:r>
      <w:r w:rsidR="00722328" w:rsidRPr="00722328">
        <w:rPr>
          <w:sz w:val="22"/>
          <w:szCs w:val="22"/>
        </w:rPr>
        <w:t>The group discussed base</w:t>
      </w:r>
      <w:r w:rsidR="00181CBD" w:rsidRPr="00722328">
        <w:rPr>
          <w:sz w:val="22"/>
          <w:szCs w:val="22"/>
        </w:rPr>
        <w:t>line</w:t>
      </w:r>
      <w:r w:rsidR="00181CBD" w:rsidRPr="00EF215E">
        <w:rPr>
          <w:sz w:val="22"/>
          <w:szCs w:val="22"/>
        </w:rPr>
        <w:t xml:space="preserve"> assessment</w:t>
      </w:r>
      <w:r w:rsidR="00722328">
        <w:rPr>
          <w:sz w:val="22"/>
          <w:szCs w:val="22"/>
        </w:rPr>
        <w:t>s prior to being symptomatic for people with a higher chance of showing signs of dementia.</w:t>
      </w:r>
    </w:p>
    <w:p w14:paraId="5A22F2B6" w14:textId="77777777" w:rsidR="00F36413" w:rsidRPr="00EF215E" w:rsidRDefault="00181CBD" w:rsidP="00557AA1">
      <w:pPr>
        <w:contextualSpacing/>
        <w:rPr>
          <w:sz w:val="22"/>
          <w:szCs w:val="22"/>
        </w:rPr>
      </w:pPr>
      <w:r w:rsidRPr="00EF215E">
        <w:rPr>
          <w:b/>
          <w:sz w:val="22"/>
          <w:szCs w:val="22"/>
        </w:rPr>
        <w:t xml:space="preserve">Liz:  </w:t>
      </w:r>
      <w:r w:rsidR="00722328" w:rsidRPr="00722328">
        <w:rPr>
          <w:sz w:val="22"/>
          <w:szCs w:val="22"/>
        </w:rPr>
        <w:t xml:space="preserve">The </w:t>
      </w:r>
      <w:hyperlink r:id="rId18" w:history="1">
        <w:r w:rsidRPr="006F239B">
          <w:rPr>
            <w:rStyle w:val="Hyperlink"/>
            <w:sz w:val="22"/>
            <w:szCs w:val="22"/>
          </w:rPr>
          <w:t>National Task Group on I</w:t>
        </w:r>
        <w:r w:rsidR="006F239B" w:rsidRPr="006F239B">
          <w:rPr>
            <w:rStyle w:val="Hyperlink"/>
            <w:sz w:val="22"/>
            <w:szCs w:val="22"/>
          </w:rPr>
          <w:t xml:space="preserve">ntellectual </w:t>
        </w:r>
        <w:r w:rsidRPr="006F239B">
          <w:rPr>
            <w:rStyle w:val="Hyperlink"/>
            <w:sz w:val="22"/>
            <w:szCs w:val="22"/>
          </w:rPr>
          <w:t>D</w:t>
        </w:r>
        <w:r w:rsidR="006F239B" w:rsidRPr="006F239B">
          <w:rPr>
            <w:rStyle w:val="Hyperlink"/>
            <w:sz w:val="22"/>
            <w:szCs w:val="22"/>
          </w:rPr>
          <w:t>isabilities</w:t>
        </w:r>
        <w:r w:rsidRPr="006F239B">
          <w:rPr>
            <w:rStyle w:val="Hyperlink"/>
            <w:sz w:val="22"/>
            <w:szCs w:val="22"/>
          </w:rPr>
          <w:t xml:space="preserve"> and Dementia Practices</w:t>
        </w:r>
      </w:hyperlink>
      <w:r w:rsidRPr="00EF215E">
        <w:rPr>
          <w:sz w:val="22"/>
          <w:szCs w:val="22"/>
        </w:rPr>
        <w:t xml:space="preserve"> </w:t>
      </w:r>
      <w:r w:rsidR="00722328">
        <w:rPr>
          <w:sz w:val="22"/>
          <w:szCs w:val="22"/>
        </w:rPr>
        <w:t xml:space="preserve">is a </w:t>
      </w:r>
      <w:r w:rsidRPr="00EF215E">
        <w:rPr>
          <w:sz w:val="22"/>
          <w:szCs w:val="22"/>
        </w:rPr>
        <w:t xml:space="preserve">huge national consortium </w:t>
      </w:r>
      <w:r w:rsidR="00722328">
        <w:rPr>
          <w:sz w:val="22"/>
          <w:szCs w:val="22"/>
        </w:rPr>
        <w:t>that looks at</w:t>
      </w:r>
      <w:r w:rsidRPr="00EF215E">
        <w:rPr>
          <w:sz w:val="22"/>
          <w:szCs w:val="22"/>
        </w:rPr>
        <w:t xml:space="preserve"> this subject.  They’ve developed a </w:t>
      </w:r>
      <w:hyperlink r:id="rId19" w:history="1">
        <w:r w:rsidRPr="002A2DE9">
          <w:rPr>
            <w:rStyle w:val="Hyperlink"/>
            <w:sz w:val="22"/>
            <w:szCs w:val="22"/>
          </w:rPr>
          <w:t>screening tool</w:t>
        </w:r>
      </w:hyperlink>
      <w:r w:rsidRPr="00EF215E">
        <w:rPr>
          <w:sz w:val="22"/>
          <w:szCs w:val="22"/>
        </w:rPr>
        <w:t xml:space="preserve"> that they recommend families </w:t>
      </w:r>
      <w:r w:rsidR="00722328">
        <w:rPr>
          <w:sz w:val="22"/>
          <w:szCs w:val="22"/>
        </w:rPr>
        <w:t>and physicians use.  The tool h</w:t>
      </w:r>
      <w:r w:rsidRPr="00EF215E">
        <w:rPr>
          <w:sz w:val="22"/>
          <w:szCs w:val="22"/>
        </w:rPr>
        <w:t>elps you know the things to look for</w:t>
      </w:r>
      <w:r w:rsidR="00FC3676" w:rsidRPr="00EF215E">
        <w:rPr>
          <w:sz w:val="22"/>
          <w:szCs w:val="22"/>
        </w:rPr>
        <w:t xml:space="preserve">, </w:t>
      </w:r>
      <w:r w:rsidR="00722328">
        <w:rPr>
          <w:sz w:val="22"/>
          <w:szCs w:val="22"/>
        </w:rPr>
        <w:t xml:space="preserve">and provides a snapshot that can be looked at and compared over time.  The </w:t>
      </w:r>
      <w:hyperlink r:id="rId20" w:history="1">
        <w:r w:rsidR="00FC3676" w:rsidRPr="00722328">
          <w:rPr>
            <w:rStyle w:val="Hyperlink"/>
            <w:sz w:val="22"/>
            <w:szCs w:val="22"/>
          </w:rPr>
          <w:t>Geriatric Evaluation Clinic</w:t>
        </w:r>
      </w:hyperlink>
      <w:r w:rsidR="00FC3676" w:rsidRPr="00EF215E">
        <w:rPr>
          <w:sz w:val="22"/>
          <w:szCs w:val="22"/>
        </w:rPr>
        <w:t xml:space="preserve"> at M</w:t>
      </w:r>
      <w:r w:rsidR="00722328">
        <w:rPr>
          <w:sz w:val="22"/>
          <w:szCs w:val="22"/>
        </w:rPr>
        <w:t>aine Medical Center see people with ID</w:t>
      </w:r>
      <w:r w:rsidR="00FC3676" w:rsidRPr="00EF215E">
        <w:rPr>
          <w:sz w:val="22"/>
          <w:szCs w:val="22"/>
        </w:rPr>
        <w:t xml:space="preserve">, </w:t>
      </w:r>
      <w:r w:rsidR="00722328">
        <w:rPr>
          <w:sz w:val="22"/>
          <w:szCs w:val="22"/>
        </w:rPr>
        <w:t xml:space="preserve">though they are </w:t>
      </w:r>
      <w:r w:rsidR="00FC3676" w:rsidRPr="00EF215E">
        <w:rPr>
          <w:sz w:val="22"/>
          <w:szCs w:val="22"/>
        </w:rPr>
        <w:t>mos</w:t>
      </w:r>
      <w:r w:rsidR="00F36413">
        <w:rPr>
          <w:sz w:val="22"/>
          <w:szCs w:val="22"/>
        </w:rPr>
        <w:t xml:space="preserve">tly coming from group homes.  </w:t>
      </w:r>
      <w:r w:rsidR="00722328">
        <w:rPr>
          <w:sz w:val="22"/>
          <w:szCs w:val="22"/>
        </w:rPr>
        <w:t>They d</w:t>
      </w:r>
      <w:r w:rsidR="00F36413">
        <w:rPr>
          <w:sz w:val="22"/>
          <w:szCs w:val="22"/>
        </w:rPr>
        <w:t>o</w:t>
      </w:r>
      <w:r w:rsidR="00FC3676" w:rsidRPr="00EF215E">
        <w:rPr>
          <w:sz w:val="22"/>
          <w:szCs w:val="22"/>
        </w:rPr>
        <w:t xml:space="preserve"> their best to </w:t>
      </w:r>
      <w:r w:rsidR="00722328">
        <w:rPr>
          <w:sz w:val="22"/>
          <w:szCs w:val="22"/>
        </w:rPr>
        <w:t>perform</w:t>
      </w:r>
      <w:r w:rsidR="00FC3676" w:rsidRPr="00EF215E">
        <w:rPr>
          <w:sz w:val="22"/>
          <w:szCs w:val="22"/>
        </w:rPr>
        <w:t xml:space="preserve"> assessment</w:t>
      </w:r>
      <w:r w:rsidR="00722328">
        <w:rPr>
          <w:sz w:val="22"/>
          <w:szCs w:val="22"/>
        </w:rPr>
        <w:t xml:space="preserve">s but it is easier </w:t>
      </w:r>
      <w:r w:rsidR="00FC3676" w:rsidRPr="00EF215E">
        <w:rPr>
          <w:sz w:val="22"/>
          <w:szCs w:val="22"/>
        </w:rPr>
        <w:t>if there</w:t>
      </w:r>
      <w:r w:rsidR="00722328">
        <w:rPr>
          <w:sz w:val="22"/>
          <w:szCs w:val="22"/>
        </w:rPr>
        <w:t xml:space="preserve"> have</w:t>
      </w:r>
      <w:r w:rsidR="00FC3676" w:rsidRPr="00EF215E">
        <w:rPr>
          <w:sz w:val="22"/>
          <w:szCs w:val="22"/>
        </w:rPr>
        <w:t xml:space="preserve"> been a baseline assessment and </w:t>
      </w:r>
      <w:r w:rsidR="00722328">
        <w:rPr>
          <w:sz w:val="22"/>
          <w:szCs w:val="22"/>
        </w:rPr>
        <w:t xml:space="preserve">subsequent </w:t>
      </w:r>
      <w:r w:rsidR="00FC3676" w:rsidRPr="00EF215E">
        <w:rPr>
          <w:sz w:val="22"/>
          <w:szCs w:val="22"/>
        </w:rPr>
        <w:t>periodic</w:t>
      </w:r>
      <w:r w:rsidR="00722328">
        <w:rPr>
          <w:sz w:val="22"/>
          <w:szCs w:val="22"/>
        </w:rPr>
        <w:t xml:space="preserve"> assessments</w:t>
      </w:r>
      <w:r w:rsidR="00FC3676" w:rsidRPr="00EF215E">
        <w:rPr>
          <w:sz w:val="22"/>
          <w:szCs w:val="22"/>
        </w:rPr>
        <w:t xml:space="preserve">.  </w:t>
      </w:r>
    </w:p>
    <w:p w14:paraId="09C6096F" w14:textId="77777777" w:rsidR="001179A1" w:rsidRDefault="001179A1" w:rsidP="00557AA1">
      <w:pPr>
        <w:contextualSpacing/>
        <w:rPr>
          <w:sz w:val="22"/>
          <w:szCs w:val="22"/>
        </w:rPr>
      </w:pPr>
    </w:p>
    <w:p w14:paraId="0D64AE96" w14:textId="77777777" w:rsidR="00116462" w:rsidRPr="00EF215E" w:rsidRDefault="007E67CD" w:rsidP="00557AA1">
      <w:pPr>
        <w:contextualSpacing/>
        <w:rPr>
          <w:sz w:val="22"/>
          <w:szCs w:val="22"/>
        </w:rPr>
      </w:pPr>
      <w:r>
        <w:rPr>
          <w:sz w:val="22"/>
          <w:szCs w:val="22"/>
        </w:rPr>
        <w:t>The group discussed the need for guidance for adult case managers in</w:t>
      </w:r>
      <w:r w:rsidR="00D97EA7" w:rsidRPr="00EF215E">
        <w:rPr>
          <w:sz w:val="22"/>
          <w:szCs w:val="22"/>
        </w:rPr>
        <w:t xml:space="preserve"> the disability </w:t>
      </w:r>
      <w:r>
        <w:rPr>
          <w:sz w:val="22"/>
          <w:szCs w:val="22"/>
        </w:rPr>
        <w:t>world</w:t>
      </w:r>
      <w:r w:rsidR="00D97EA7" w:rsidRPr="00EF215E">
        <w:rPr>
          <w:sz w:val="22"/>
          <w:szCs w:val="22"/>
        </w:rPr>
        <w:t xml:space="preserve"> to navigate </w:t>
      </w:r>
      <w:r>
        <w:rPr>
          <w:sz w:val="22"/>
          <w:szCs w:val="22"/>
        </w:rPr>
        <w:t xml:space="preserve">the aging community </w:t>
      </w:r>
      <w:r w:rsidR="00441E43" w:rsidRPr="00EF215E">
        <w:rPr>
          <w:sz w:val="22"/>
          <w:szCs w:val="22"/>
        </w:rPr>
        <w:t xml:space="preserve">on behalf of </w:t>
      </w:r>
      <w:r>
        <w:rPr>
          <w:sz w:val="22"/>
          <w:szCs w:val="22"/>
        </w:rPr>
        <w:t>clients</w:t>
      </w:r>
      <w:r w:rsidR="00441E43" w:rsidRPr="00EF215E">
        <w:rPr>
          <w:sz w:val="22"/>
          <w:szCs w:val="22"/>
        </w:rPr>
        <w:t xml:space="preserve">.  </w:t>
      </w:r>
      <w:r w:rsidR="00B0681E" w:rsidRPr="00EF215E">
        <w:rPr>
          <w:sz w:val="22"/>
          <w:szCs w:val="22"/>
        </w:rPr>
        <w:t>Rehab</w:t>
      </w:r>
      <w:r>
        <w:rPr>
          <w:sz w:val="22"/>
          <w:szCs w:val="22"/>
        </w:rPr>
        <w:t xml:space="preserve">ilitation versus habilitation is </w:t>
      </w:r>
      <w:r w:rsidR="00B0681E" w:rsidRPr="00EF215E">
        <w:rPr>
          <w:sz w:val="22"/>
          <w:szCs w:val="22"/>
        </w:rPr>
        <w:t>completely different.</w:t>
      </w:r>
      <w:r w:rsidR="00116462" w:rsidRPr="00EF215E">
        <w:rPr>
          <w:sz w:val="22"/>
          <w:szCs w:val="22"/>
        </w:rPr>
        <w:t xml:space="preserve">  </w:t>
      </w:r>
      <w:r>
        <w:rPr>
          <w:sz w:val="22"/>
          <w:szCs w:val="22"/>
        </w:rPr>
        <w:t xml:space="preserve">Case managers are struggling </w:t>
      </w:r>
      <w:r w:rsidR="00116462" w:rsidRPr="00EF215E">
        <w:rPr>
          <w:sz w:val="22"/>
          <w:szCs w:val="22"/>
        </w:rPr>
        <w:t xml:space="preserve">for this populations </w:t>
      </w:r>
      <w:r>
        <w:rPr>
          <w:sz w:val="22"/>
          <w:szCs w:val="22"/>
        </w:rPr>
        <w:t>because they c</w:t>
      </w:r>
      <w:r w:rsidR="00116462" w:rsidRPr="00EF215E">
        <w:rPr>
          <w:sz w:val="22"/>
          <w:szCs w:val="22"/>
        </w:rPr>
        <w:t xml:space="preserve">an’t meet their needs.  </w:t>
      </w:r>
      <w:r>
        <w:rPr>
          <w:sz w:val="22"/>
          <w:szCs w:val="22"/>
        </w:rPr>
        <w:t>Additionally, it is difficult to ensure there are no missteps with different funding streams.  It was stated that the p</w:t>
      </w:r>
      <w:r w:rsidR="00116462" w:rsidRPr="00EF215E">
        <w:rPr>
          <w:sz w:val="22"/>
          <w:szCs w:val="22"/>
        </w:rPr>
        <w:t xml:space="preserve">rivate pay option is always </w:t>
      </w:r>
      <w:r>
        <w:rPr>
          <w:sz w:val="22"/>
          <w:szCs w:val="22"/>
        </w:rPr>
        <w:t>available, however, there should be every attempt to e</w:t>
      </w:r>
      <w:r w:rsidR="00116462" w:rsidRPr="00EF215E">
        <w:rPr>
          <w:sz w:val="22"/>
          <w:szCs w:val="22"/>
        </w:rPr>
        <w:t xml:space="preserve">xhaust </w:t>
      </w:r>
      <w:r>
        <w:rPr>
          <w:sz w:val="22"/>
          <w:szCs w:val="22"/>
        </w:rPr>
        <w:t>any insurance that is</w:t>
      </w:r>
      <w:r w:rsidR="00116462" w:rsidRPr="00EF215E">
        <w:rPr>
          <w:sz w:val="22"/>
          <w:szCs w:val="22"/>
        </w:rPr>
        <w:t xml:space="preserve"> available.</w:t>
      </w:r>
    </w:p>
    <w:p w14:paraId="6A8A5A00" w14:textId="77777777" w:rsidR="00116462" w:rsidRDefault="00116462" w:rsidP="00557AA1">
      <w:pPr>
        <w:contextualSpacing/>
        <w:rPr>
          <w:sz w:val="22"/>
          <w:szCs w:val="22"/>
        </w:rPr>
      </w:pPr>
      <w:r w:rsidRPr="00EF215E">
        <w:rPr>
          <w:b/>
          <w:sz w:val="22"/>
          <w:szCs w:val="22"/>
        </w:rPr>
        <w:t xml:space="preserve">Liz:  </w:t>
      </w:r>
      <w:r w:rsidRPr="006E79F0">
        <w:rPr>
          <w:sz w:val="22"/>
          <w:szCs w:val="22"/>
        </w:rPr>
        <w:t>Medicare doesn’t pay for day services</w:t>
      </w:r>
      <w:r w:rsidR="007E67CD">
        <w:rPr>
          <w:sz w:val="22"/>
          <w:szCs w:val="22"/>
        </w:rPr>
        <w:t xml:space="preserve"> at the adult day centers; however, </w:t>
      </w:r>
      <w:r w:rsidRPr="00EF215E">
        <w:rPr>
          <w:sz w:val="22"/>
          <w:szCs w:val="22"/>
        </w:rPr>
        <w:t>Section 19</w:t>
      </w:r>
      <w:r w:rsidR="007E67CD">
        <w:rPr>
          <w:sz w:val="22"/>
          <w:szCs w:val="22"/>
        </w:rPr>
        <w:t xml:space="preserve"> does cover it.  My suggestion around this would be to call Polly Bradley, Director of Adult Day Services.  She can be reached by calling our main number: </w:t>
      </w:r>
      <w:r w:rsidR="007E67CD" w:rsidRPr="007E67CD">
        <w:rPr>
          <w:sz w:val="22"/>
          <w:szCs w:val="22"/>
        </w:rPr>
        <w:t>207-396-6500</w:t>
      </w:r>
      <w:r w:rsidR="007E67CD">
        <w:rPr>
          <w:sz w:val="22"/>
          <w:szCs w:val="22"/>
        </w:rPr>
        <w:t>.</w:t>
      </w:r>
    </w:p>
    <w:p w14:paraId="58ABA3F7" w14:textId="77777777" w:rsidR="00116462" w:rsidRPr="00EF215E" w:rsidRDefault="00116462" w:rsidP="00557AA1">
      <w:pPr>
        <w:contextualSpacing/>
        <w:rPr>
          <w:sz w:val="22"/>
          <w:szCs w:val="22"/>
        </w:rPr>
      </w:pPr>
    </w:p>
    <w:p w14:paraId="4BBE1F22" w14:textId="77777777" w:rsidR="00116462" w:rsidRPr="00EF215E" w:rsidRDefault="00A72B20" w:rsidP="00A72B20">
      <w:pPr>
        <w:contextualSpacing/>
        <w:rPr>
          <w:sz w:val="22"/>
          <w:szCs w:val="22"/>
        </w:rPr>
      </w:pPr>
      <w:r>
        <w:rPr>
          <w:sz w:val="22"/>
          <w:szCs w:val="22"/>
        </w:rPr>
        <w:t xml:space="preserve">It was stated that it would be very helpful to outreach </w:t>
      </w:r>
      <w:r w:rsidR="00116462" w:rsidRPr="00EF215E">
        <w:rPr>
          <w:sz w:val="22"/>
          <w:szCs w:val="22"/>
        </w:rPr>
        <w:t xml:space="preserve">churches and synagogues </w:t>
      </w:r>
      <w:r>
        <w:rPr>
          <w:sz w:val="22"/>
          <w:szCs w:val="22"/>
        </w:rPr>
        <w:t>with this information.  Family members often go to church or someone from the church is connected to the family.  The group also suggested contacting Fire/EMS, as they know frequent utilizers of services.</w:t>
      </w:r>
    </w:p>
    <w:p w14:paraId="57BD447A" w14:textId="77777777" w:rsidR="00116462" w:rsidRPr="00EF215E" w:rsidRDefault="00116462" w:rsidP="00557AA1">
      <w:pPr>
        <w:contextualSpacing/>
        <w:rPr>
          <w:sz w:val="22"/>
          <w:szCs w:val="22"/>
        </w:rPr>
      </w:pPr>
    </w:p>
    <w:p w14:paraId="12F8D018" w14:textId="77777777" w:rsidR="00116462" w:rsidRPr="00EF215E" w:rsidRDefault="00A72B20" w:rsidP="00557AA1">
      <w:pPr>
        <w:contextualSpacing/>
        <w:rPr>
          <w:sz w:val="22"/>
          <w:szCs w:val="22"/>
        </w:rPr>
      </w:pPr>
      <w:r>
        <w:rPr>
          <w:sz w:val="22"/>
          <w:szCs w:val="22"/>
        </w:rPr>
        <w:t xml:space="preserve">The group discussed </w:t>
      </w:r>
      <w:hyperlink r:id="rId21" w:history="1">
        <w:r w:rsidR="00116462" w:rsidRPr="004F4340">
          <w:rPr>
            <w:rStyle w:val="Hyperlink"/>
            <w:sz w:val="22"/>
            <w:szCs w:val="22"/>
          </w:rPr>
          <w:t>Go</w:t>
        </w:r>
        <w:r w:rsidR="00BE6E44" w:rsidRPr="004F4340">
          <w:rPr>
            <w:rStyle w:val="Hyperlink"/>
            <w:sz w:val="22"/>
            <w:szCs w:val="22"/>
          </w:rPr>
          <w:t>o</w:t>
        </w:r>
        <w:r w:rsidR="00116462" w:rsidRPr="004F4340">
          <w:rPr>
            <w:rStyle w:val="Hyperlink"/>
            <w:sz w:val="22"/>
            <w:szCs w:val="22"/>
          </w:rPr>
          <w:t xml:space="preserve">ld </w:t>
        </w:r>
        <w:r w:rsidR="004F4340" w:rsidRPr="004F4340">
          <w:rPr>
            <w:rStyle w:val="Hyperlink"/>
            <w:sz w:val="22"/>
            <w:szCs w:val="22"/>
          </w:rPr>
          <w:t>Health Systems</w:t>
        </w:r>
      </w:hyperlink>
      <w:r w:rsidR="004F4340">
        <w:rPr>
          <w:sz w:val="22"/>
          <w:szCs w:val="22"/>
        </w:rPr>
        <w:t xml:space="preserve"> </w:t>
      </w:r>
      <w:r>
        <w:rPr>
          <w:sz w:val="22"/>
          <w:szCs w:val="22"/>
        </w:rPr>
        <w:t xml:space="preserve">performing assessments, and asked what tool they use.  It was stated that Goold uses the MED </w:t>
      </w:r>
      <w:r w:rsidR="004F4340">
        <w:rPr>
          <w:sz w:val="22"/>
          <w:szCs w:val="22"/>
        </w:rPr>
        <w:t>(</w:t>
      </w:r>
      <w:hyperlink r:id="rId22" w:history="1">
        <w:r w:rsidR="004F4340" w:rsidRPr="004F4340">
          <w:rPr>
            <w:rStyle w:val="Hyperlink"/>
            <w:sz w:val="22"/>
            <w:szCs w:val="22"/>
          </w:rPr>
          <w:t>Medical Eligibility Determination</w:t>
        </w:r>
      </w:hyperlink>
      <w:r w:rsidR="004F4340">
        <w:rPr>
          <w:sz w:val="22"/>
          <w:szCs w:val="22"/>
        </w:rPr>
        <w:t>)</w:t>
      </w:r>
      <w:r>
        <w:rPr>
          <w:sz w:val="22"/>
          <w:szCs w:val="22"/>
        </w:rPr>
        <w:t xml:space="preserve"> Assessment</w:t>
      </w:r>
      <w:r w:rsidR="004F4340">
        <w:rPr>
          <w:sz w:val="22"/>
          <w:szCs w:val="22"/>
        </w:rPr>
        <w:t xml:space="preserve">.  </w:t>
      </w:r>
      <w:r w:rsidR="00116462" w:rsidRPr="00EF215E">
        <w:rPr>
          <w:sz w:val="22"/>
          <w:szCs w:val="22"/>
        </w:rPr>
        <w:t xml:space="preserve">One </w:t>
      </w:r>
      <w:r w:rsidR="004F4340">
        <w:rPr>
          <w:sz w:val="22"/>
          <w:szCs w:val="22"/>
        </w:rPr>
        <w:t>determining need</w:t>
      </w:r>
      <w:r w:rsidR="00116462" w:rsidRPr="00EF215E">
        <w:rPr>
          <w:sz w:val="22"/>
          <w:szCs w:val="22"/>
        </w:rPr>
        <w:t xml:space="preserve"> is how much support </w:t>
      </w:r>
      <w:r w:rsidR="004F4340">
        <w:rPr>
          <w:sz w:val="22"/>
          <w:szCs w:val="22"/>
        </w:rPr>
        <w:t>is</w:t>
      </w:r>
      <w:r w:rsidR="00116462" w:rsidRPr="00EF215E">
        <w:rPr>
          <w:sz w:val="22"/>
          <w:szCs w:val="22"/>
        </w:rPr>
        <w:t xml:space="preserve"> need</w:t>
      </w:r>
      <w:r w:rsidR="004F4340">
        <w:rPr>
          <w:sz w:val="22"/>
          <w:szCs w:val="22"/>
        </w:rPr>
        <w:t>ed</w:t>
      </w:r>
      <w:r w:rsidR="00116462" w:rsidRPr="00EF215E">
        <w:rPr>
          <w:sz w:val="22"/>
          <w:szCs w:val="22"/>
        </w:rPr>
        <w:t xml:space="preserve"> for activities of daily living.</w:t>
      </w:r>
    </w:p>
    <w:p w14:paraId="6E53DF0A" w14:textId="77777777" w:rsidR="004F4340" w:rsidRDefault="00116462" w:rsidP="00557AA1">
      <w:pPr>
        <w:contextualSpacing/>
        <w:rPr>
          <w:sz w:val="22"/>
          <w:szCs w:val="22"/>
        </w:rPr>
      </w:pPr>
      <w:r w:rsidRPr="00EF215E">
        <w:rPr>
          <w:b/>
          <w:sz w:val="22"/>
          <w:szCs w:val="22"/>
        </w:rPr>
        <w:t xml:space="preserve">Liz:  </w:t>
      </w:r>
      <w:r w:rsidR="004F4340" w:rsidRPr="00707B9A">
        <w:rPr>
          <w:sz w:val="22"/>
          <w:szCs w:val="22"/>
        </w:rPr>
        <w:t>I need to reacquaint</w:t>
      </w:r>
      <w:r w:rsidR="004F4340">
        <w:rPr>
          <w:sz w:val="22"/>
          <w:szCs w:val="22"/>
        </w:rPr>
        <w:t xml:space="preserve"> myself with Goold; however there </w:t>
      </w:r>
      <w:r w:rsidRPr="00EF215E">
        <w:rPr>
          <w:sz w:val="22"/>
          <w:szCs w:val="22"/>
        </w:rPr>
        <w:t>are people at the office that know this inside and out</w:t>
      </w:r>
      <w:r w:rsidR="004F4340">
        <w:rPr>
          <w:sz w:val="22"/>
          <w:szCs w:val="22"/>
        </w:rPr>
        <w:t>!</w:t>
      </w:r>
    </w:p>
    <w:p w14:paraId="22A076EC" w14:textId="77777777" w:rsidR="004F4340" w:rsidRDefault="004F4340" w:rsidP="00557AA1">
      <w:pPr>
        <w:contextualSpacing/>
        <w:rPr>
          <w:sz w:val="22"/>
          <w:szCs w:val="22"/>
        </w:rPr>
      </w:pPr>
    </w:p>
    <w:p w14:paraId="00FF11FB" w14:textId="77777777" w:rsidR="00116462" w:rsidRPr="00EF215E" w:rsidRDefault="00707B9A" w:rsidP="00557AA1">
      <w:pPr>
        <w:contextualSpacing/>
        <w:rPr>
          <w:sz w:val="22"/>
          <w:szCs w:val="22"/>
        </w:rPr>
      </w:pPr>
      <w:r>
        <w:rPr>
          <w:sz w:val="22"/>
          <w:szCs w:val="22"/>
        </w:rPr>
        <w:t>A parent stated that her daughter has Down syndrome and was d</w:t>
      </w:r>
      <w:r w:rsidR="00116462" w:rsidRPr="00EF215E">
        <w:rPr>
          <w:sz w:val="22"/>
          <w:szCs w:val="22"/>
        </w:rPr>
        <w:t>iagnosed with sleep apnea</w:t>
      </w:r>
      <w:r>
        <w:rPr>
          <w:sz w:val="22"/>
          <w:szCs w:val="22"/>
        </w:rPr>
        <w:t>, despite having already addressed medical recommendations to decrease her likelihood of developing it</w:t>
      </w:r>
      <w:r w:rsidR="00116462" w:rsidRPr="00EF215E">
        <w:rPr>
          <w:sz w:val="22"/>
          <w:szCs w:val="22"/>
        </w:rPr>
        <w:t xml:space="preserve">.  </w:t>
      </w:r>
      <w:r>
        <w:rPr>
          <w:sz w:val="22"/>
          <w:szCs w:val="22"/>
        </w:rPr>
        <w:t>The group discussed how this methodology would also work well regarding dementia.</w:t>
      </w:r>
    </w:p>
    <w:p w14:paraId="54618048" w14:textId="77777777" w:rsidR="00116462" w:rsidRPr="00EF215E" w:rsidRDefault="00116462" w:rsidP="00557AA1">
      <w:pPr>
        <w:contextualSpacing/>
        <w:rPr>
          <w:sz w:val="22"/>
          <w:szCs w:val="22"/>
        </w:rPr>
      </w:pPr>
      <w:r w:rsidRPr="00EF215E">
        <w:rPr>
          <w:b/>
          <w:sz w:val="22"/>
          <w:szCs w:val="22"/>
        </w:rPr>
        <w:t xml:space="preserve">Liz:  </w:t>
      </w:r>
      <w:r w:rsidR="00707B9A" w:rsidRPr="00707B9A">
        <w:rPr>
          <w:sz w:val="22"/>
          <w:szCs w:val="22"/>
        </w:rPr>
        <w:t>This is v</w:t>
      </w:r>
      <w:r w:rsidRPr="00707B9A">
        <w:rPr>
          <w:sz w:val="22"/>
          <w:szCs w:val="22"/>
        </w:rPr>
        <w:t>ery</w:t>
      </w:r>
      <w:r w:rsidRPr="00EF215E">
        <w:rPr>
          <w:sz w:val="22"/>
          <w:szCs w:val="22"/>
        </w:rPr>
        <w:t xml:space="preserve"> true.  </w:t>
      </w:r>
      <w:r w:rsidR="00707B9A">
        <w:rPr>
          <w:sz w:val="22"/>
          <w:szCs w:val="22"/>
        </w:rPr>
        <w:t xml:space="preserve">It is always wise to </w:t>
      </w:r>
      <w:r w:rsidR="00C96E1F" w:rsidRPr="00EF215E">
        <w:rPr>
          <w:sz w:val="22"/>
          <w:szCs w:val="22"/>
        </w:rPr>
        <w:t>get a</w:t>
      </w:r>
      <w:r w:rsidRPr="00EF215E">
        <w:rPr>
          <w:sz w:val="22"/>
          <w:szCs w:val="22"/>
        </w:rPr>
        <w:t xml:space="preserve"> complete medical work up.  There are conditions that can mimic dementia and t</w:t>
      </w:r>
      <w:r w:rsidR="00707B9A">
        <w:rPr>
          <w:sz w:val="22"/>
          <w:szCs w:val="22"/>
        </w:rPr>
        <w:t>hose are treatable conditions, but s</w:t>
      </w:r>
      <w:r w:rsidRPr="00EF215E">
        <w:rPr>
          <w:sz w:val="22"/>
          <w:szCs w:val="22"/>
        </w:rPr>
        <w:t>ometimes you have to look hard to find them.</w:t>
      </w:r>
    </w:p>
    <w:p w14:paraId="3B83298B" w14:textId="683A040F" w:rsidR="00116462" w:rsidRPr="00EF215E" w:rsidRDefault="00BE6E44" w:rsidP="00557AA1">
      <w:pPr>
        <w:contextualSpacing/>
        <w:rPr>
          <w:sz w:val="22"/>
          <w:szCs w:val="22"/>
        </w:rPr>
      </w:pPr>
      <w:r w:rsidRPr="00EF215E">
        <w:rPr>
          <w:b/>
          <w:sz w:val="22"/>
          <w:szCs w:val="22"/>
        </w:rPr>
        <w:t>Cullen:</w:t>
      </w:r>
      <w:r w:rsidRPr="00EF215E">
        <w:rPr>
          <w:sz w:val="22"/>
          <w:szCs w:val="22"/>
        </w:rPr>
        <w:t xml:space="preserve">  Thank you</w:t>
      </w:r>
      <w:r w:rsidR="00707B9A">
        <w:rPr>
          <w:sz w:val="22"/>
          <w:szCs w:val="22"/>
        </w:rPr>
        <w:t xml:space="preserve"> for your very insightful presentation.  I want to specifically thank you for sharing your story and personalizing </w:t>
      </w:r>
      <w:r w:rsidR="001F30F1">
        <w:rPr>
          <w:sz w:val="22"/>
          <w:szCs w:val="22"/>
        </w:rPr>
        <w:t>this for all of us</w:t>
      </w:r>
      <w:r w:rsidR="00707B9A">
        <w:rPr>
          <w:sz w:val="22"/>
          <w:szCs w:val="22"/>
        </w:rPr>
        <w:t>.</w:t>
      </w:r>
    </w:p>
    <w:p w14:paraId="31DD8134" w14:textId="59973FD9" w:rsidR="004A06F8" w:rsidRPr="00EF215E" w:rsidRDefault="00357219" w:rsidP="00357219">
      <w:pPr>
        <w:rPr>
          <w:i/>
          <w:color w:val="000000"/>
          <w:sz w:val="22"/>
          <w:szCs w:val="22"/>
        </w:rPr>
      </w:pPr>
      <w:r w:rsidRPr="00EF215E">
        <w:rPr>
          <w:b/>
          <w:sz w:val="22"/>
          <w:szCs w:val="22"/>
        </w:rPr>
        <w:t xml:space="preserve">End of presentation.  </w:t>
      </w:r>
      <w:r w:rsidRPr="00EF215E">
        <w:rPr>
          <w:i/>
          <w:color w:val="000000"/>
          <w:sz w:val="22"/>
          <w:szCs w:val="22"/>
        </w:rPr>
        <w:t>(Round of applause)</w:t>
      </w:r>
      <w:r w:rsidR="00822F27" w:rsidRPr="00EF215E">
        <w:rPr>
          <w:sz w:val="22"/>
          <w:szCs w:val="22"/>
        </w:rPr>
        <w:t xml:space="preserve"> </w:t>
      </w:r>
      <w:r w:rsidR="00CC63FB">
        <w:rPr>
          <w:sz w:val="22"/>
          <w:szCs w:val="22"/>
        </w:rPr>
        <w:t xml:space="preserve"> </w:t>
      </w:r>
    </w:p>
    <w:p w14:paraId="19B27B37" w14:textId="77777777" w:rsidR="007D7372" w:rsidRPr="00EF215E" w:rsidRDefault="007D7372" w:rsidP="00357219">
      <w:pPr>
        <w:contextualSpacing/>
        <w:rPr>
          <w:b/>
          <w:color w:val="000000"/>
          <w:sz w:val="22"/>
          <w:szCs w:val="22"/>
        </w:rPr>
      </w:pPr>
    </w:p>
    <w:p w14:paraId="6F2D9FDB" w14:textId="77777777" w:rsidR="007D7372" w:rsidRPr="00EF215E" w:rsidRDefault="007D7372" w:rsidP="007D7372">
      <w:pPr>
        <w:contextualSpacing/>
        <w:rPr>
          <w:b/>
          <w:bCs/>
          <w:sz w:val="22"/>
          <w:szCs w:val="22"/>
        </w:rPr>
      </w:pPr>
      <w:r w:rsidRPr="00EF215E">
        <w:rPr>
          <w:b/>
          <w:bCs/>
          <w:sz w:val="22"/>
          <w:szCs w:val="22"/>
        </w:rPr>
        <w:t xml:space="preserve">Featured speaker:  </w:t>
      </w:r>
      <w:r w:rsidRPr="00EF215E">
        <w:rPr>
          <w:b/>
          <w:sz w:val="22"/>
          <w:szCs w:val="22"/>
        </w:rPr>
        <w:t xml:space="preserve">Rachel Dyer, Associate Director, Maine Developmental Disabilities Council </w:t>
      </w:r>
      <w:hyperlink r:id="rId23" w:history="1">
        <w:r w:rsidRPr="00EF215E">
          <w:rPr>
            <w:rStyle w:val="Hyperlink"/>
            <w:b/>
            <w:sz w:val="22"/>
            <w:szCs w:val="22"/>
          </w:rPr>
          <w:t>www.maineddc.org</w:t>
        </w:r>
      </w:hyperlink>
      <w:r w:rsidRPr="00EF215E">
        <w:rPr>
          <w:b/>
          <w:sz w:val="22"/>
          <w:szCs w:val="22"/>
        </w:rPr>
        <w:t>.  Topic:  National Core Indicator Results.</w:t>
      </w:r>
    </w:p>
    <w:p w14:paraId="445A7B36" w14:textId="77777777" w:rsidR="00AC13AA" w:rsidRDefault="007D7372" w:rsidP="00AC13AA">
      <w:pPr>
        <w:contextualSpacing/>
        <w:rPr>
          <w:sz w:val="22"/>
          <w:szCs w:val="22"/>
          <w:lang w:val="en"/>
        </w:rPr>
      </w:pPr>
      <w:r w:rsidRPr="00EF215E">
        <w:rPr>
          <w:b/>
          <w:sz w:val="22"/>
          <w:szCs w:val="22"/>
        </w:rPr>
        <w:t>Rachel Dyer:</w:t>
      </w:r>
      <w:r w:rsidRPr="00EF215E">
        <w:rPr>
          <w:sz w:val="22"/>
          <w:szCs w:val="22"/>
        </w:rPr>
        <w:t xml:space="preserve">  </w:t>
      </w:r>
      <w:r w:rsidR="00AC13AA" w:rsidRPr="000B3F94">
        <w:rPr>
          <w:sz w:val="22"/>
          <w:szCs w:val="22"/>
          <w:lang w:val="en"/>
        </w:rPr>
        <w:t xml:space="preserve">The </w:t>
      </w:r>
      <w:hyperlink r:id="rId24" w:history="1">
        <w:r w:rsidR="00AC13AA" w:rsidRPr="00AC13AA">
          <w:rPr>
            <w:rStyle w:val="Hyperlink"/>
            <w:sz w:val="22"/>
            <w:szCs w:val="22"/>
            <w:lang w:val="en"/>
          </w:rPr>
          <w:t>Nation Core Indicators</w:t>
        </w:r>
      </w:hyperlink>
      <w:r w:rsidR="00AC13AA" w:rsidRPr="000B3F94">
        <w:rPr>
          <w:sz w:val="22"/>
          <w:szCs w:val="22"/>
          <w:lang w:val="en"/>
        </w:rPr>
        <w:t xml:space="preserve"> (NCI) </w:t>
      </w:r>
      <w:r w:rsidR="00AC13AA" w:rsidRPr="000B3F94">
        <w:rPr>
          <w:color w:val="333333"/>
          <w:sz w:val="22"/>
          <w:szCs w:val="22"/>
        </w:rPr>
        <w:t xml:space="preserve">are well researched, standard measures used to assess the outcomes of services provided to individuals with developmental disabilities.  They </w:t>
      </w:r>
      <w:r w:rsidR="00AC13AA" w:rsidRPr="000B3F94">
        <w:rPr>
          <w:sz w:val="22"/>
          <w:szCs w:val="22"/>
          <w:lang w:val="en"/>
        </w:rPr>
        <w:t>compare what’s going on in developmental</w:t>
      </w:r>
      <w:r w:rsidR="00AC13AA">
        <w:rPr>
          <w:sz w:val="22"/>
          <w:szCs w:val="22"/>
          <w:lang w:val="en"/>
        </w:rPr>
        <w:t xml:space="preserve"> services in a state and between states.  The more states that participate the better the data and the more meaningful the responses will be.  </w:t>
      </w:r>
      <w:r w:rsidR="00AC13AA" w:rsidRPr="000978E6">
        <w:rPr>
          <w:sz w:val="22"/>
          <w:szCs w:val="22"/>
          <w:lang w:val="en"/>
        </w:rPr>
        <w:t>To take the survey</w:t>
      </w:r>
      <w:r w:rsidR="00AC13AA">
        <w:rPr>
          <w:sz w:val="22"/>
          <w:szCs w:val="22"/>
          <w:lang w:val="en"/>
        </w:rPr>
        <w:t xml:space="preserve"> individuals had to be receiving case management services and one other MaineCare service.  It’s a random sample of all eligible people.  I am going to provide a brief overview of what we saw in the first year.  There are also full state reports (</w:t>
      </w:r>
      <w:hyperlink r:id="rId25" w:history="1">
        <w:r w:rsidR="00AC13AA" w:rsidRPr="00AC13AA">
          <w:rPr>
            <w:rStyle w:val="Hyperlink"/>
            <w:sz w:val="22"/>
            <w:szCs w:val="22"/>
            <w:lang w:val="en"/>
          </w:rPr>
          <w:t>click here</w:t>
        </w:r>
      </w:hyperlink>
      <w:r w:rsidR="00AC13AA">
        <w:rPr>
          <w:sz w:val="22"/>
          <w:szCs w:val="22"/>
          <w:lang w:val="en"/>
        </w:rPr>
        <w:t>).</w:t>
      </w:r>
    </w:p>
    <w:p w14:paraId="5E359AC3" w14:textId="77777777" w:rsidR="007D7372" w:rsidRPr="00EF215E" w:rsidRDefault="007D7372" w:rsidP="007D7372">
      <w:pPr>
        <w:contextualSpacing/>
        <w:rPr>
          <w:b/>
          <w:sz w:val="22"/>
          <w:szCs w:val="22"/>
        </w:rPr>
      </w:pPr>
      <w:r w:rsidRPr="00EF215E">
        <w:rPr>
          <w:b/>
          <w:sz w:val="22"/>
          <w:szCs w:val="22"/>
        </w:rPr>
        <w:t xml:space="preserve">Begin presentation.  </w:t>
      </w:r>
      <w:hyperlink r:id="rId26" w:history="1">
        <w:r w:rsidRPr="00EF215E">
          <w:rPr>
            <w:rStyle w:val="Hyperlink"/>
            <w:sz w:val="22"/>
            <w:szCs w:val="22"/>
          </w:rPr>
          <w:t>Click here to view the presentation.</w:t>
        </w:r>
      </w:hyperlink>
    </w:p>
    <w:p w14:paraId="497F0401" w14:textId="584EE1A8" w:rsidR="00E8606C" w:rsidRPr="00EF215E" w:rsidRDefault="00AC13AA" w:rsidP="007D7372">
      <w:pPr>
        <w:rPr>
          <w:sz w:val="22"/>
          <w:szCs w:val="22"/>
        </w:rPr>
      </w:pPr>
      <w:r>
        <w:rPr>
          <w:b/>
          <w:sz w:val="22"/>
          <w:szCs w:val="22"/>
        </w:rPr>
        <w:t>Discussion</w:t>
      </w:r>
      <w:r w:rsidR="009871FA" w:rsidRPr="00EF215E">
        <w:rPr>
          <w:b/>
          <w:sz w:val="22"/>
          <w:szCs w:val="22"/>
        </w:rPr>
        <w:t>:</w:t>
      </w:r>
      <w:r>
        <w:rPr>
          <w:b/>
          <w:sz w:val="22"/>
          <w:szCs w:val="22"/>
        </w:rPr>
        <w:t xml:space="preserve">  </w:t>
      </w:r>
      <w:r w:rsidR="00B52107">
        <w:rPr>
          <w:sz w:val="22"/>
          <w:szCs w:val="22"/>
        </w:rPr>
        <w:t>It was asked what happens when</w:t>
      </w:r>
      <w:r>
        <w:rPr>
          <w:sz w:val="22"/>
          <w:szCs w:val="22"/>
        </w:rPr>
        <w:t xml:space="preserve"> an individual doesn’t understand a question.  The survey was designed to be reliable and valid for people who are non-verbal.  The first section is answered by the participant, but the second part can be answered either by the individual receiving services or an informant (someone who is not the case manager).  The interviewers’ feedback </w:t>
      </w:r>
      <w:r w:rsidR="00547306" w:rsidRPr="00EF215E">
        <w:rPr>
          <w:sz w:val="22"/>
          <w:szCs w:val="22"/>
        </w:rPr>
        <w:t xml:space="preserve">was that </w:t>
      </w:r>
      <w:r>
        <w:rPr>
          <w:sz w:val="22"/>
          <w:szCs w:val="22"/>
        </w:rPr>
        <w:t xml:space="preserve">most people could indicate yes or </w:t>
      </w:r>
      <w:r w:rsidR="00547306" w:rsidRPr="00EF215E">
        <w:rPr>
          <w:sz w:val="22"/>
          <w:szCs w:val="22"/>
        </w:rPr>
        <w:t xml:space="preserve">no </w:t>
      </w:r>
      <w:r>
        <w:rPr>
          <w:sz w:val="22"/>
          <w:szCs w:val="22"/>
        </w:rPr>
        <w:t>responses</w:t>
      </w:r>
      <w:r w:rsidR="00547306" w:rsidRPr="00EF215E">
        <w:rPr>
          <w:sz w:val="22"/>
          <w:szCs w:val="22"/>
        </w:rPr>
        <w:t xml:space="preserve">.  </w:t>
      </w:r>
      <w:r>
        <w:rPr>
          <w:sz w:val="22"/>
          <w:szCs w:val="22"/>
        </w:rPr>
        <w:t>The questions are not complex</w:t>
      </w:r>
      <w:r w:rsidR="00547306" w:rsidRPr="00EF215E">
        <w:rPr>
          <w:sz w:val="22"/>
          <w:szCs w:val="22"/>
        </w:rPr>
        <w:t xml:space="preserve">.  </w:t>
      </w:r>
    </w:p>
    <w:p w14:paraId="28C97A0C" w14:textId="77777777" w:rsidR="0073243E" w:rsidRPr="00EF215E" w:rsidRDefault="0073243E" w:rsidP="007D7372">
      <w:pPr>
        <w:rPr>
          <w:sz w:val="22"/>
          <w:szCs w:val="22"/>
        </w:rPr>
      </w:pPr>
    </w:p>
    <w:p w14:paraId="545BF679" w14:textId="77777777" w:rsidR="00DE36D1" w:rsidRPr="00EF215E" w:rsidRDefault="00DE36D1" w:rsidP="00DE36D1">
      <w:pPr>
        <w:rPr>
          <w:sz w:val="22"/>
          <w:szCs w:val="22"/>
        </w:rPr>
      </w:pPr>
      <w:r>
        <w:rPr>
          <w:sz w:val="22"/>
          <w:szCs w:val="22"/>
        </w:rPr>
        <w:t>There was discussion regarding the safety question.  It was stated that for individuals in group homes it is not uncommon for someone to feel unsafe because another person in the home is having an episode.  There are also individuals with low frequency, high intensity behavior, and without adequate staff there can be physical attacks.  These outliers are sometimes forgotten.</w:t>
      </w:r>
    </w:p>
    <w:p w14:paraId="670B712C" w14:textId="77777777" w:rsidR="002D2391" w:rsidRDefault="002D2391" w:rsidP="007D7372">
      <w:pPr>
        <w:rPr>
          <w:sz w:val="22"/>
          <w:szCs w:val="22"/>
        </w:rPr>
      </w:pPr>
    </w:p>
    <w:p w14:paraId="3D01906F" w14:textId="77777777" w:rsidR="00DE36D1" w:rsidRPr="00EF215E" w:rsidRDefault="00DE36D1" w:rsidP="007D7372">
      <w:pPr>
        <w:rPr>
          <w:sz w:val="22"/>
          <w:szCs w:val="22"/>
        </w:rPr>
      </w:pPr>
      <w:r>
        <w:rPr>
          <w:sz w:val="22"/>
          <w:szCs w:val="22"/>
        </w:rPr>
        <w:t>The group discussed how DHHS, OADS (</w:t>
      </w:r>
      <w:hyperlink r:id="rId27" w:history="1">
        <w:r w:rsidRPr="00DE36D1">
          <w:rPr>
            <w:rStyle w:val="Hyperlink"/>
            <w:sz w:val="22"/>
            <w:szCs w:val="22"/>
          </w:rPr>
          <w:t>Office of Aging and Disability Services</w:t>
        </w:r>
      </w:hyperlink>
      <w:r>
        <w:rPr>
          <w:sz w:val="22"/>
          <w:szCs w:val="22"/>
        </w:rPr>
        <w:t xml:space="preserve">) is using the NCI results and if there is any tie-in to the Olmstead plan.  OADS is also in the process of analyzing the data and attempting to loop it back into some of the planning.  The NCI is more of a snapshot, and Rachel was not aware of any plans to use the NCI as a way to measure the HCBS (Home and Community Based Services) rule. </w:t>
      </w:r>
    </w:p>
    <w:p w14:paraId="25402D60" w14:textId="77777777" w:rsidR="007E0D40" w:rsidRPr="00EF215E" w:rsidRDefault="007E0D40" w:rsidP="007D7372">
      <w:pPr>
        <w:rPr>
          <w:sz w:val="22"/>
          <w:szCs w:val="22"/>
        </w:rPr>
      </w:pPr>
      <w:r w:rsidRPr="00DE36D1">
        <w:rPr>
          <w:b/>
          <w:sz w:val="22"/>
          <w:szCs w:val="22"/>
        </w:rPr>
        <w:t>Rachel:</w:t>
      </w:r>
      <w:r w:rsidRPr="00EF215E">
        <w:rPr>
          <w:sz w:val="22"/>
          <w:szCs w:val="22"/>
        </w:rPr>
        <w:t xml:space="preserve">  </w:t>
      </w:r>
      <w:r w:rsidR="00DE36D1">
        <w:rPr>
          <w:sz w:val="22"/>
          <w:szCs w:val="22"/>
        </w:rPr>
        <w:t xml:space="preserve">People can </w:t>
      </w:r>
      <w:hyperlink r:id="rId28" w:history="1">
        <w:r w:rsidR="00DE36D1" w:rsidRPr="004D1212">
          <w:rPr>
            <w:rStyle w:val="Hyperlink"/>
            <w:sz w:val="22"/>
            <w:szCs w:val="22"/>
          </w:rPr>
          <w:t>email me</w:t>
        </w:r>
      </w:hyperlink>
      <w:r w:rsidR="00DE36D1">
        <w:rPr>
          <w:sz w:val="22"/>
          <w:szCs w:val="22"/>
        </w:rPr>
        <w:t xml:space="preserve"> with questions </w:t>
      </w:r>
      <w:r w:rsidRPr="00EF215E">
        <w:rPr>
          <w:sz w:val="22"/>
          <w:szCs w:val="22"/>
        </w:rPr>
        <w:t xml:space="preserve">or other things </w:t>
      </w:r>
      <w:r w:rsidR="00DE36D1">
        <w:rPr>
          <w:sz w:val="22"/>
          <w:szCs w:val="22"/>
        </w:rPr>
        <w:t xml:space="preserve">that </w:t>
      </w:r>
      <w:r w:rsidRPr="00EF215E">
        <w:rPr>
          <w:sz w:val="22"/>
          <w:szCs w:val="22"/>
        </w:rPr>
        <w:t>we should take a closer look at as a group.</w:t>
      </w:r>
      <w:r w:rsidR="00DE36D1">
        <w:rPr>
          <w:sz w:val="22"/>
          <w:szCs w:val="22"/>
        </w:rPr>
        <w:t xml:space="preserve"> </w:t>
      </w:r>
    </w:p>
    <w:p w14:paraId="2A197F50" w14:textId="77777777" w:rsidR="002D2391" w:rsidRPr="00EF215E" w:rsidRDefault="00A45825" w:rsidP="007D7372">
      <w:pPr>
        <w:rPr>
          <w:sz w:val="22"/>
          <w:szCs w:val="22"/>
        </w:rPr>
      </w:pPr>
      <w:r w:rsidRPr="00DE36D1">
        <w:rPr>
          <w:b/>
          <w:sz w:val="22"/>
          <w:szCs w:val="22"/>
        </w:rPr>
        <w:t>Cullen:</w:t>
      </w:r>
      <w:r w:rsidRPr="00EF215E">
        <w:rPr>
          <w:sz w:val="22"/>
          <w:szCs w:val="22"/>
        </w:rPr>
        <w:t xml:space="preserve">  Thank you </w:t>
      </w:r>
      <w:r w:rsidR="00DE36D1">
        <w:rPr>
          <w:sz w:val="22"/>
          <w:szCs w:val="22"/>
        </w:rPr>
        <w:t xml:space="preserve">Rachel, </w:t>
      </w:r>
      <w:r w:rsidRPr="00EF215E">
        <w:rPr>
          <w:sz w:val="22"/>
          <w:szCs w:val="22"/>
        </w:rPr>
        <w:t>this is great</w:t>
      </w:r>
      <w:r w:rsidR="00DE36D1">
        <w:rPr>
          <w:sz w:val="22"/>
          <w:szCs w:val="22"/>
        </w:rPr>
        <w:t>!</w:t>
      </w:r>
      <w:r w:rsidRPr="00EF215E">
        <w:rPr>
          <w:sz w:val="22"/>
          <w:szCs w:val="22"/>
        </w:rPr>
        <w:t xml:space="preserve">  </w:t>
      </w:r>
      <w:r w:rsidR="00DE36D1">
        <w:rPr>
          <w:sz w:val="22"/>
          <w:szCs w:val="22"/>
        </w:rPr>
        <w:t>It is wonderful to</w:t>
      </w:r>
      <w:r w:rsidRPr="00EF215E">
        <w:rPr>
          <w:sz w:val="22"/>
          <w:szCs w:val="22"/>
        </w:rPr>
        <w:t xml:space="preserve"> have you back again</w:t>
      </w:r>
      <w:r w:rsidR="00DE36D1">
        <w:rPr>
          <w:sz w:val="22"/>
          <w:szCs w:val="22"/>
        </w:rPr>
        <w:t xml:space="preserve"> to present on this</w:t>
      </w:r>
      <w:r w:rsidRPr="00EF215E">
        <w:rPr>
          <w:sz w:val="22"/>
          <w:szCs w:val="22"/>
        </w:rPr>
        <w:t>.</w:t>
      </w:r>
    </w:p>
    <w:p w14:paraId="2F35E5D2" w14:textId="77777777" w:rsidR="007D7372" w:rsidRPr="00EF215E" w:rsidRDefault="007D7372" w:rsidP="007D7372">
      <w:pPr>
        <w:rPr>
          <w:i/>
          <w:color w:val="000000"/>
          <w:sz w:val="22"/>
          <w:szCs w:val="22"/>
        </w:rPr>
      </w:pPr>
      <w:r w:rsidRPr="00EF215E">
        <w:rPr>
          <w:b/>
          <w:sz w:val="22"/>
          <w:szCs w:val="22"/>
        </w:rPr>
        <w:t xml:space="preserve">End of presentation.  </w:t>
      </w:r>
      <w:r w:rsidRPr="00EF215E">
        <w:rPr>
          <w:i/>
          <w:color w:val="000000"/>
          <w:sz w:val="22"/>
          <w:szCs w:val="22"/>
        </w:rPr>
        <w:t>(Round of applause)</w:t>
      </w:r>
      <w:r w:rsidRPr="00EF215E">
        <w:rPr>
          <w:sz w:val="22"/>
          <w:szCs w:val="22"/>
        </w:rPr>
        <w:t xml:space="preserve"> </w:t>
      </w:r>
    </w:p>
    <w:p w14:paraId="41BE8740" w14:textId="77777777" w:rsidR="007D7372" w:rsidRPr="00EF215E" w:rsidRDefault="007D7372" w:rsidP="00357219">
      <w:pPr>
        <w:contextualSpacing/>
        <w:rPr>
          <w:b/>
          <w:color w:val="000000"/>
          <w:sz w:val="22"/>
          <w:szCs w:val="22"/>
        </w:rPr>
      </w:pPr>
    </w:p>
    <w:p w14:paraId="4557738C" w14:textId="77777777" w:rsidR="00357219" w:rsidRPr="00EF215E" w:rsidRDefault="00357219" w:rsidP="00357219">
      <w:pPr>
        <w:rPr>
          <w:rStyle w:val="HTMLCite"/>
          <w:sz w:val="22"/>
          <w:szCs w:val="22"/>
        </w:rPr>
      </w:pPr>
      <w:r w:rsidRPr="00EF215E">
        <w:rPr>
          <w:b/>
          <w:color w:val="000000"/>
          <w:sz w:val="22"/>
          <w:szCs w:val="22"/>
        </w:rPr>
        <w:t>DHHS Update:</w:t>
      </w:r>
    </w:p>
    <w:p w14:paraId="46F89EC5" w14:textId="77777777" w:rsidR="00F87868" w:rsidRDefault="00CF7DF5" w:rsidP="007D7372">
      <w:pPr>
        <w:rPr>
          <w:rStyle w:val="HTMLCite"/>
          <w:b/>
          <w:i w:val="0"/>
          <w:color w:val="222222"/>
          <w:sz w:val="22"/>
          <w:szCs w:val="22"/>
        </w:rPr>
      </w:pPr>
      <w:r w:rsidRPr="00EF215E">
        <w:rPr>
          <w:rStyle w:val="HTMLCite"/>
          <w:b/>
          <w:i w:val="0"/>
          <w:color w:val="222222"/>
          <w:sz w:val="22"/>
          <w:szCs w:val="22"/>
        </w:rPr>
        <w:t>Brian McKnight</w:t>
      </w:r>
      <w:r w:rsidR="00357219" w:rsidRPr="00EF215E">
        <w:rPr>
          <w:rStyle w:val="HTMLCite"/>
          <w:b/>
          <w:i w:val="0"/>
          <w:color w:val="222222"/>
          <w:sz w:val="22"/>
          <w:szCs w:val="22"/>
        </w:rPr>
        <w:t xml:space="preserve"> (OADS, DHHS - </w:t>
      </w:r>
      <w:hyperlink r:id="rId29" w:history="1">
        <w:r w:rsidR="00357219" w:rsidRPr="00EF215E">
          <w:rPr>
            <w:rStyle w:val="Hyperlink"/>
            <w:b/>
            <w:sz w:val="22"/>
            <w:szCs w:val="22"/>
          </w:rPr>
          <w:t>www.maine.gov/dhhs/oads</w:t>
        </w:r>
      </w:hyperlink>
      <w:r w:rsidR="00357219" w:rsidRPr="00EF215E">
        <w:rPr>
          <w:b/>
          <w:sz w:val="22"/>
          <w:szCs w:val="22"/>
        </w:rPr>
        <w:t>)</w:t>
      </w:r>
      <w:r w:rsidR="00357219" w:rsidRPr="00EF215E">
        <w:rPr>
          <w:rStyle w:val="HTMLCite"/>
          <w:b/>
          <w:i w:val="0"/>
          <w:color w:val="222222"/>
          <w:sz w:val="22"/>
          <w:szCs w:val="22"/>
        </w:rPr>
        <w:t>:</w:t>
      </w:r>
      <w:r w:rsidR="001E7F24" w:rsidRPr="00EF215E">
        <w:rPr>
          <w:rStyle w:val="HTMLCite"/>
          <w:b/>
          <w:i w:val="0"/>
          <w:color w:val="222222"/>
          <w:sz w:val="22"/>
          <w:szCs w:val="22"/>
        </w:rPr>
        <w:t xml:space="preserve">  </w:t>
      </w:r>
    </w:p>
    <w:p w14:paraId="4AEFCE65" w14:textId="6BB3739A" w:rsidR="006A2EAC" w:rsidRDefault="00F87868" w:rsidP="007D7372">
      <w:pPr>
        <w:rPr>
          <w:rStyle w:val="HTMLCite"/>
          <w:i w:val="0"/>
          <w:color w:val="222222"/>
          <w:sz w:val="22"/>
          <w:szCs w:val="22"/>
        </w:rPr>
      </w:pPr>
      <w:r w:rsidRPr="00AA7BF0">
        <w:rPr>
          <w:rStyle w:val="HTMLCite"/>
          <w:b/>
          <w:i w:val="0"/>
          <w:color w:val="222222"/>
          <w:sz w:val="22"/>
          <w:szCs w:val="22"/>
        </w:rPr>
        <w:t xml:space="preserve">Waitlist Numbers:  </w:t>
      </w:r>
      <w:r>
        <w:rPr>
          <w:rStyle w:val="HTMLCite"/>
          <w:i w:val="0"/>
          <w:color w:val="222222"/>
          <w:sz w:val="22"/>
          <w:szCs w:val="22"/>
        </w:rPr>
        <w:t>Currently</w:t>
      </w:r>
      <w:r w:rsidRPr="000C7976">
        <w:rPr>
          <w:rStyle w:val="HTMLCite"/>
          <w:i w:val="0"/>
          <w:color w:val="222222"/>
          <w:sz w:val="22"/>
          <w:szCs w:val="22"/>
        </w:rPr>
        <w:t>, the number of people on the w</w:t>
      </w:r>
      <w:r>
        <w:rPr>
          <w:rStyle w:val="HTMLCite"/>
          <w:i w:val="0"/>
          <w:color w:val="222222"/>
          <w:sz w:val="22"/>
          <w:szCs w:val="22"/>
        </w:rPr>
        <w:t>ait lists are: Section 21 – 1178, Priority 1 – 0</w:t>
      </w:r>
      <w:r w:rsidRPr="000C7976">
        <w:rPr>
          <w:rStyle w:val="HTMLCite"/>
          <w:i w:val="0"/>
          <w:color w:val="222222"/>
          <w:sz w:val="22"/>
          <w:szCs w:val="22"/>
        </w:rPr>
        <w:t xml:space="preserve"> (all have pending offers, there are no individuals waiting to be offered services), Priority 2 – </w:t>
      </w:r>
      <w:r>
        <w:rPr>
          <w:rStyle w:val="HTMLCite"/>
          <w:i w:val="0"/>
          <w:color w:val="222222"/>
          <w:sz w:val="22"/>
          <w:szCs w:val="22"/>
        </w:rPr>
        <w:t>425</w:t>
      </w:r>
      <w:r w:rsidRPr="000C7976">
        <w:rPr>
          <w:rStyle w:val="HTMLCite"/>
          <w:i w:val="0"/>
          <w:color w:val="222222"/>
          <w:sz w:val="22"/>
          <w:szCs w:val="22"/>
        </w:rPr>
        <w:t xml:space="preserve">, Priority 3 – </w:t>
      </w:r>
      <w:r>
        <w:rPr>
          <w:rStyle w:val="HTMLCite"/>
          <w:i w:val="0"/>
          <w:color w:val="222222"/>
          <w:sz w:val="22"/>
          <w:szCs w:val="22"/>
        </w:rPr>
        <w:t>753</w:t>
      </w:r>
      <w:r w:rsidR="0033190E">
        <w:rPr>
          <w:rStyle w:val="HTMLCite"/>
          <w:i w:val="0"/>
          <w:color w:val="222222"/>
          <w:sz w:val="22"/>
          <w:szCs w:val="22"/>
        </w:rPr>
        <w:t xml:space="preserve">.  </w:t>
      </w:r>
      <w:r w:rsidRPr="000C7976">
        <w:rPr>
          <w:rStyle w:val="HTMLCite"/>
          <w:i w:val="0"/>
          <w:color w:val="222222"/>
          <w:sz w:val="22"/>
          <w:szCs w:val="22"/>
        </w:rPr>
        <w:t>Of the 1</w:t>
      </w:r>
      <w:r>
        <w:rPr>
          <w:rStyle w:val="HTMLCite"/>
          <w:i w:val="0"/>
          <w:color w:val="222222"/>
          <w:sz w:val="22"/>
          <w:szCs w:val="22"/>
        </w:rPr>
        <w:t>178</w:t>
      </w:r>
      <w:r w:rsidRPr="000C7976">
        <w:rPr>
          <w:rStyle w:val="HTMLCite"/>
          <w:i w:val="0"/>
          <w:color w:val="222222"/>
          <w:sz w:val="22"/>
          <w:szCs w:val="22"/>
        </w:rPr>
        <w:t xml:space="preserve"> people waiting for Section 21 but already receiving </w:t>
      </w:r>
      <w:r>
        <w:rPr>
          <w:rStyle w:val="HTMLCite"/>
          <w:i w:val="0"/>
          <w:color w:val="222222"/>
          <w:sz w:val="22"/>
          <w:szCs w:val="22"/>
        </w:rPr>
        <w:t xml:space="preserve">or have a pending offer for </w:t>
      </w:r>
      <w:r w:rsidRPr="000C7976">
        <w:rPr>
          <w:rStyle w:val="HTMLCite"/>
          <w:i w:val="0"/>
          <w:color w:val="222222"/>
          <w:sz w:val="22"/>
          <w:szCs w:val="22"/>
        </w:rPr>
        <w:t xml:space="preserve">Section 29 – </w:t>
      </w:r>
      <w:r>
        <w:rPr>
          <w:rStyle w:val="HTMLCite"/>
          <w:i w:val="0"/>
          <w:color w:val="222222"/>
          <w:sz w:val="22"/>
          <w:szCs w:val="22"/>
        </w:rPr>
        <w:t xml:space="preserve">1015.  There are 372 Section 29 offers out currently that have received no response.  </w:t>
      </w:r>
      <w:r w:rsidR="00635372" w:rsidRPr="00EF215E">
        <w:rPr>
          <w:rStyle w:val="HTMLCite"/>
          <w:i w:val="0"/>
          <w:color w:val="222222"/>
          <w:sz w:val="22"/>
          <w:szCs w:val="22"/>
        </w:rPr>
        <w:t xml:space="preserve">If you know </w:t>
      </w:r>
      <w:r w:rsidR="006A2EAC">
        <w:rPr>
          <w:rStyle w:val="HTMLCite"/>
          <w:i w:val="0"/>
          <w:color w:val="222222"/>
          <w:sz w:val="22"/>
          <w:szCs w:val="22"/>
        </w:rPr>
        <w:t xml:space="preserve">someone who has received an offer </w:t>
      </w:r>
      <w:r>
        <w:rPr>
          <w:rStyle w:val="HTMLCite"/>
          <w:i w:val="0"/>
          <w:color w:val="222222"/>
          <w:sz w:val="22"/>
          <w:szCs w:val="22"/>
        </w:rPr>
        <w:t>please contact</w:t>
      </w:r>
      <w:r w:rsidR="006A2EAC">
        <w:rPr>
          <w:rStyle w:val="HTMLCite"/>
          <w:i w:val="0"/>
          <w:color w:val="222222"/>
          <w:sz w:val="22"/>
          <w:szCs w:val="22"/>
        </w:rPr>
        <w:t xml:space="preserve"> </w:t>
      </w:r>
      <w:r w:rsidR="004F00A0">
        <w:rPr>
          <w:rStyle w:val="HTMLCite"/>
          <w:i w:val="0"/>
          <w:color w:val="222222"/>
          <w:sz w:val="22"/>
          <w:szCs w:val="22"/>
        </w:rPr>
        <w:t>your resource coordinator.</w:t>
      </w:r>
      <w:r w:rsidR="006A2EAC">
        <w:rPr>
          <w:rStyle w:val="HTMLCite"/>
          <w:i w:val="0"/>
          <w:color w:val="222222"/>
          <w:sz w:val="22"/>
          <w:szCs w:val="22"/>
        </w:rPr>
        <w:t xml:space="preserve">  Generally, people have </w:t>
      </w:r>
      <w:r w:rsidR="00635372" w:rsidRPr="00EF215E">
        <w:rPr>
          <w:rStyle w:val="HTMLCite"/>
          <w:i w:val="0"/>
          <w:color w:val="222222"/>
          <w:sz w:val="22"/>
          <w:szCs w:val="22"/>
        </w:rPr>
        <w:t xml:space="preserve">60 days from </w:t>
      </w:r>
      <w:r w:rsidR="006A2EAC">
        <w:rPr>
          <w:rStyle w:val="HTMLCite"/>
          <w:i w:val="0"/>
          <w:color w:val="222222"/>
          <w:sz w:val="22"/>
          <w:szCs w:val="22"/>
        </w:rPr>
        <w:t xml:space="preserve">the </w:t>
      </w:r>
      <w:r w:rsidR="00635372" w:rsidRPr="00EF215E">
        <w:rPr>
          <w:rStyle w:val="HTMLCite"/>
          <w:i w:val="0"/>
          <w:color w:val="222222"/>
          <w:sz w:val="22"/>
          <w:szCs w:val="22"/>
        </w:rPr>
        <w:t xml:space="preserve">notification </w:t>
      </w:r>
      <w:r w:rsidR="006A2EAC">
        <w:rPr>
          <w:rStyle w:val="HTMLCite"/>
          <w:i w:val="0"/>
          <w:color w:val="222222"/>
          <w:sz w:val="22"/>
          <w:szCs w:val="22"/>
        </w:rPr>
        <w:t xml:space="preserve">letter and </w:t>
      </w:r>
      <w:r w:rsidR="00635372" w:rsidRPr="00EF215E">
        <w:rPr>
          <w:rStyle w:val="HTMLCite"/>
          <w:i w:val="0"/>
          <w:color w:val="222222"/>
          <w:sz w:val="22"/>
          <w:szCs w:val="22"/>
        </w:rPr>
        <w:t xml:space="preserve">6 months </w:t>
      </w:r>
      <w:r w:rsidR="006A2EAC">
        <w:rPr>
          <w:rStyle w:val="HTMLCite"/>
          <w:i w:val="0"/>
          <w:color w:val="222222"/>
          <w:sz w:val="22"/>
          <w:szCs w:val="22"/>
        </w:rPr>
        <w:t>to start</w:t>
      </w:r>
      <w:r w:rsidR="00635372" w:rsidRPr="00EF215E">
        <w:rPr>
          <w:rStyle w:val="HTMLCite"/>
          <w:i w:val="0"/>
          <w:color w:val="222222"/>
          <w:sz w:val="22"/>
          <w:szCs w:val="22"/>
        </w:rPr>
        <w:t xml:space="preserve"> the service</w:t>
      </w:r>
      <w:r w:rsidR="006A2EAC">
        <w:rPr>
          <w:rStyle w:val="HTMLCite"/>
          <w:i w:val="0"/>
          <w:color w:val="222222"/>
          <w:sz w:val="22"/>
          <w:szCs w:val="22"/>
        </w:rPr>
        <w:t>.  If people do not contact us the Department will be sending letters notifying that they will be removed from the list and will have to reapply for the service.</w:t>
      </w:r>
      <w:r w:rsidR="004F00A0">
        <w:rPr>
          <w:rStyle w:val="HTMLCite"/>
          <w:i w:val="0"/>
          <w:color w:val="222222"/>
          <w:sz w:val="22"/>
          <w:szCs w:val="22"/>
        </w:rPr>
        <w:t xml:space="preserve">  All case manager should know about the offers that have gone out because notes were put into EIS.</w:t>
      </w:r>
      <w:r w:rsidR="0005017D">
        <w:rPr>
          <w:rStyle w:val="HTMLCite"/>
          <w:i w:val="0"/>
          <w:color w:val="222222"/>
          <w:sz w:val="22"/>
          <w:szCs w:val="22"/>
        </w:rPr>
        <w:t xml:space="preserve">  Also, the Department has hired Emily </w:t>
      </w:r>
      <w:r w:rsidR="0005017D" w:rsidRPr="00EF215E">
        <w:rPr>
          <w:rStyle w:val="HTMLCite"/>
          <w:i w:val="0"/>
          <w:color w:val="222222"/>
          <w:sz w:val="22"/>
          <w:szCs w:val="22"/>
        </w:rPr>
        <w:t>Kalafarski</w:t>
      </w:r>
      <w:r w:rsidR="0005017D">
        <w:rPr>
          <w:rStyle w:val="HTMLCite"/>
          <w:i w:val="0"/>
          <w:color w:val="222222"/>
          <w:sz w:val="22"/>
          <w:szCs w:val="22"/>
        </w:rPr>
        <w:t xml:space="preserve"> for the Waiver Manager position, Bridget’s former position. </w:t>
      </w:r>
      <w:r w:rsidR="006A2EAC">
        <w:rPr>
          <w:rStyle w:val="HTMLCite"/>
          <w:i w:val="0"/>
          <w:color w:val="222222"/>
          <w:sz w:val="22"/>
          <w:szCs w:val="22"/>
        </w:rPr>
        <w:t xml:space="preserve">  </w:t>
      </w:r>
    </w:p>
    <w:p w14:paraId="6CCDE8EE" w14:textId="77777777" w:rsidR="00635372" w:rsidRPr="00EF215E" w:rsidRDefault="00635372" w:rsidP="007D7372">
      <w:pPr>
        <w:rPr>
          <w:rStyle w:val="HTMLCite"/>
          <w:i w:val="0"/>
          <w:color w:val="222222"/>
          <w:sz w:val="22"/>
          <w:szCs w:val="22"/>
        </w:rPr>
      </w:pPr>
      <w:r w:rsidRPr="006A2EAC">
        <w:rPr>
          <w:rStyle w:val="HTMLCite"/>
          <w:b/>
          <w:i w:val="0"/>
          <w:color w:val="222222"/>
          <w:sz w:val="22"/>
          <w:szCs w:val="22"/>
        </w:rPr>
        <w:t>Cullen:</w:t>
      </w:r>
      <w:r w:rsidRPr="00EF215E">
        <w:rPr>
          <w:rStyle w:val="HTMLCite"/>
          <w:i w:val="0"/>
          <w:color w:val="222222"/>
          <w:sz w:val="22"/>
          <w:szCs w:val="22"/>
        </w:rPr>
        <w:t xml:space="preserve">  W</w:t>
      </w:r>
      <w:r w:rsidR="00C96E1F" w:rsidRPr="00EF215E">
        <w:rPr>
          <w:rStyle w:val="HTMLCite"/>
          <w:i w:val="0"/>
          <w:color w:val="222222"/>
          <w:sz w:val="22"/>
          <w:szCs w:val="22"/>
        </w:rPr>
        <w:t xml:space="preserve">e will send </w:t>
      </w:r>
      <w:r w:rsidR="0005017D">
        <w:rPr>
          <w:rStyle w:val="HTMLCite"/>
          <w:i w:val="0"/>
          <w:color w:val="222222"/>
          <w:sz w:val="22"/>
          <w:szCs w:val="22"/>
        </w:rPr>
        <w:t xml:space="preserve">a </w:t>
      </w:r>
      <w:r w:rsidR="00C96E1F" w:rsidRPr="00EF215E">
        <w:rPr>
          <w:rStyle w:val="HTMLCite"/>
          <w:i w:val="0"/>
          <w:color w:val="222222"/>
          <w:sz w:val="22"/>
          <w:szCs w:val="22"/>
        </w:rPr>
        <w:t xml:space="preserve">reminder </w:t>
      </w:r>
      <w:r w:rsidR="0005017D">
        <w:rPr>
          <w:rStyle w:val="HTMLCite"/>
          <w:i w:val="0"/>
          <w:color w:val="222222"/>
          <w:sz w:val="22"/>
          <w:szCs w:val="22"/>
        </w:rPr>
        <w:t xml:space="preserve">about the Section 29 offers </w:t>
      </w:r>
      <w:r w:rsidR="00C96E1F" w:rsidRPr="00EF215E">
        <w:rPr>
          <w:rStyle w:val="HTMLCite"/>
          <w:i w:val="0"/>
          <w:color w:val="222222"/>
          <w:sz w:val="22"/>
          <w:szCs w:val="22"/>
        </w:rPr>
        <w:t>with the m</w:t>
      </w:r>
      <w:r w:rsidRPr="00EF215E">
        <w:rPr>
          <w:rStyle w:val="HTMLCite"/>
          <w:i w:val="0"/>
          <w:color w:val="222222"/>
          <w:sz w:val="22"/>
          <w:szCs w:val="22"/>
        </w:rPr>
        <w:t xml:space="preserve">inutes </w:t>
      </w:r>
      <w:r w:rsidR="0005017D">
        <w:rPr>
          <w:rStyle w:val="HTMLCite"/>
          <w:i w:val="0"/>
          <w:color w:val="222222"/>
          <w:sz w:val="22"/>
          <w:szCs w:val="22"/>
        </w:rPr>
        <w:t>as this is</w:t>
      </w:r>
      <w:r w:rsidRPr="00EF215E">
        <w:rPr>
          <w:rStyle w:val="HTMLCite"/>
          <w:i w:val="0"/>
          <w:color w:val="222222"/>
          <w:sz w:val="22"/>
          <w:szCs w:val="22"/>
        </w:rPr>
        <w:t xml:space="preserve"> </w:t>
      </w:r>
      <w:r w:rsidR="0005017D">
        <w:rPr>
          <w:rStyle w:val="HTMLCite"/>
          <w:i w:val="0"/>
          <w:color w:val="222222"/>
          <w:sz w:val="22"/>
          <w:szCs w:val="22"/>
        </w:rPr>
        <w:t xml:space="preserve">very </w:t>
      </w:r>
      <w:r w:rsidRPr="00EF215E">
        <w:rPr>
          <w:rStyle w:val="HTMLCite"/>
          <w:i w:val="0"/>
          <w:color w:val="222222"/>
          <w:sz w:val="22"/>
          <w:szCs w:val="22"/>
        </w:rPr>
        <w:t>important.</w:t>
      </w:r>
    </w:p>
    <w:p w14:paraId="326DF669" w14:textId="77777777" w:rsidR="0005017D" w:rsidRDefault="0005017D" w:rsidP="007D7372">
      <w:pPr>
        <w:rPr>
          <w:rStyle w:val="HTMLCite"/>
          <w:i w:val="0"/>
          <w:color w:val="222222"/>
          <w:sz w:val="22"/>
          <w:szCs w:val="22"/>
        </w:rPr>
      </w:pPr>
    </w:p>
    <w:p w14:paraId="3F92EF0A" w14:textId="77777777" w:rsidR="0005017D" w:rsidRPr="00832A43" w:rsidRDefault="0005017D" w:rsidP="007D7372">
      <w:pPr>
        <w:rPr>
          <w:rStyle w:val="HTMLCite"/>
          <w:i w:val="0"/>
          <w:color w:val="222222"/>
          <w:sz w:val="22"/>
          <w:szCs w:val="22"/>
        </w:rPr>
      </w:pPr>
      <w:r>
        <w:rPr>
          <w:rStyle w:val="HTMLCite"/>
          <w:b/>
          <w:i w:val="0"/>
          <w:color w:val="222222"/>
          <w:sz w:val="22"/>
          <w:szCs w:val="22"/>
        </w:rPr>
        <w:t xml:space="preserve">Discussion:  </w:t>
      </w:r>
      <w:r w:rsidR="00832A43">
        <w:rPr>
          <w:rStyle w:val="HTMLCite"/>
          <w:i w:val="0"/>
          <w:color w:val="222222"/>
          <w:sz w:val="22"/>
          <w:szCs w:val="22"/>
        </w:rPr>
        <w:t>It was asked how often people fall off, or fall out, of the service.  Additionally, it was asked what will happen to individuals who signed up for Section 29 after 6/30/15.</w:t>
      </w:r>
    </w:p>
    <w:p w14:paraId="02E924C2" w14:textId="77777777" w:rsidR="004F00A0" w:rsidRPr="00EF215E" w:rsidRDefault="00635372" w:rsidP="004F00A0">
      <w:pPr>
        <w:rPr>
          <w:rStyle w:val="HTMLCite"/>
          <w:i w:val="0"/>
          <w:color w:val="222222"/>
          <w:sz w:val="22"/>
          <w:szCs w:val="22"/>
        </w:rPr>
      </w:pPr>
      <w:r w:rsidRPr="00832A43">
        <w:rPr>
          <w:rStyle w:val="HTMLCite"/>
          <w:b/>
          <w:i w:val="0"/>
          <w:color w:val="222222"/>
          <w:sz w:val="22"/>
          <w:szCs w:val="22"/>
        </w:rPr>
        <w:t>Brian:</w:t>
      </w:r>
      <w:r w:rsidRPr="00EF215E">
        <w:rPr>
          <w:rStyle w:val="HTMLCite"/>
          <w:i w:val="0"/>
          <w:color w:val="222222"/>
          <w:sz w:val="22"/>
          <w:szCs w:val="22"/>
        </w:rPr>
        <w:t xml:space="preserve">  </w:t>
      </w:r>
      <w:r w:rsidR="00832A43">
        <w:rPr>
          <w:rStyle w:val="HTMLCite"/>
          <w:i w:val="0"/>
          <w:color w:val="222222"/>
          <w:sz w:val="22"/>
          <w:szCs w:val="22"/>
        </w:rPr>
        <w:t>Generally it is h</w:t>
      </w:r>
      <w:r w:rsidRPr="00EF215E">
        <w:rPr>
          <w:rStyle w:val="HTMLCite"/>
          <w:i w:val="0"/>
          <w:color w:val="222222"/>
          <w:sz w:val="22"/>
          <w:szCs w:val="22"/>
        </w:rPr>
        <w:t>it and miss</w:t>
      </w:r>
      <w:r w:rsidR="00832A43">
        <w:rPr>
          <w:rStyle w:val="HTMLCite"/>
          <w:i w:val="0"/>
          <w:color w:val="222222"/>
          <w:sz w:val="22"/>
          <w:szCs w:val="22"/>
        </w:rPr>
        <w:t xml:space="preserve"> with regard to people falling off the service</w:t>
      </w:r>
      <w:r w:rsidRPr="00EF215E">
        <w:rPr>
          <w:rStyle w:val="HTMLCite"/>
          <w:i w:val="0"/>
          <w:color w:val="222222"/>
          <w:sz w:val="22"/>
          <w:szCs w:val="22"/>
        </w:rPr>
        <w:t xml:space="preserve">.  We should be </w:t>
      </w:r>
      <w:r w:rsidR="00832A43">
        <w:rPr>
          <w:rStyle w:val="HTMLCite"/>
          <w:i w:val="0"/>
          <w:color w:val="222222"/>
          <w:sz w:val="22"/>
          <w:szCs w:val="22"/>
        </w:rPr>
        <w:t xml:space="preserve">tracking that.  Now that </w:t>
      </w:r>
      <w:r w:rsidRPr="00EF215E">
        <w:rPr>
          <w:rStyle w:val="HTMLCite"/>
          <w:i w:val="0"/>
          <w:color w:val="222222"/>
          <w:sz w:val="22"/>
          <w:szCs w:val="22"/>
        </w:rPr>
        <w:t>we</w:t>
      </w:r>
      <w:r w:rsidR="00832A43">
        <w:rPr>
          <w:rStyle w:val="HTMLCite"/>
          <w:i w:val="0"/>
          <w:color w:val="222222"/>
          <w:sz w:val="22"/>
          <w:szCs w:val="22"/>
        </w:rPr>
        <w:t xml:space="preserve"> are</w:t>
      </w:r>
      <w:r w:rsidRPr="00EF215E">
        <w:rPr>
          <w:rStyle w:val="HTMLCite"/>
          <w:i w:val="0"/>
          <w:color w:val="222222"/>
          <w:sz w:val="22"/>
          <w:szCs w:val="22"/>
        </w:rPr>
        <w:t xml:space="preserve"> </w:t>
      </w:r>
      <w:r w:rsidR="00C96E1F" w:rsidRPr="00EF215E">
        <w:rPr>
          <w:rStyle w:val="HTMLCite"/>
          <w:i w:val="0"/>
          <w:color w:val="222222"/>
          <w:sz w:val="22"/>
          <w:szCs w:val="22"/>
        </w:rPr>
        <w:t>able</w:t>
      </w:r>
      <w:r w:rsidRPr="00EF215E">
        <w:rPr>
          <w:rStyle w:val="HTMLCite"/>
          <w:i w:val="0"/>
          <w:color w:val="222222"/>
          <w:sz w:val="22"/>
          <w:szCs w:val="22"/>
        </w:rPr>
        <w:t xml:space="preserve"> to offer more services for </w:t>
      </w:r>
      <w:r w:rsidR="00832A43">
        <w:rPr>
          <w:rStyle w:val="HTMLCite"/>
          <w:i w:val="0"/>
          <w:color w:val="222222"/>
          <w:sz w:val="22"/>
          <w:szCs w:val="22"/>
        </w:rPr>
        <w:t xml:space="preserve">Section </w:t>
      </w:r>
      <w:r w:rsidRPr="00EF215E">
        <w:rPr>
          <w:rStyle w:val="HTMLCite"/>
          <w:i w:val="0"/>
          <w:color w:val="222222"/>
          <w:sz w:val="22"/>
          <w:szCs w:val="22"/>
        </w:rPr>
        <w:t>29 we’l</w:t>
      </w:r>
      <w:r w:rsidR="00832A43">
        <w:rPr>
          <w:rStyle w:val="HTMLCite"/>
          <w:i w:val="0"/>
          <w:color w:val="222222"/>
          <w:sz w:val="22"/>
          <w:szCs w:val="22"/>
        </w:rPr>
        <w:t xml:space="preserve">l be tracking it more closely.  </w:t>
      </w:r>
      <w:r w:rsidRPr="00EF215E">
        <w:rPr>
          <w:rStyle w:val="HTMLCite"/>
          <w:i w:val="0"/>
          <w:color w:val="222222"/>
          <w:sz w:val="22"/>
          <w:szCs w:val="22"/>
        </w:rPr>
        <w:t>Applications are being processed</w:t>
      </w:r>
      <w:r w:rsidR="00832A43">
        <w:rPr>
          <w:rStyle w:val="HTMLCite"/>
          <w:i w:val="0"/>
          <w:color w:val="222222"/>
          <w:sz w:val="22"/>
          <w:szCs w:val="22"/>
        </w:rPr>
        <w:t xml:space="preserve"> for </w:t>
      </w:r>
      <w:r w:rsidR="00832A43">
        <w:rPr>
          <w:rStyle w:val="HTMLCite"/>
          <w:i w:val="0"/>
          <w:color w:val="222222"/>
          <w:sz w:val="22"/>
          <w:szCs w:val="22"/>
        </w:rPr>
        <w:lastRenderedPageBreak/>
        <w:t>individuals that signed up for the service after 6/30/15.  We’re n</w:t>
      </w:r>
      <w:r w:rsidRPr="00EF215E">
        <w:rPr>
          <w:rStyle w:val="HTMLCite"/>
          <w:i w:val="0"/>
          <w:color w:val="222222"/>
          <w:sz w:val="22"/>
          <w:szCs w:val="22"/>
        </w:rPr>
        <w:t xml:space="preserve">ot sure </w:t>
      </w:r>
      <w:r w:rsidR="00832A43">
        <w:rPr>
          <w:rStyle w:val="HTMLCite"/>
          <w:i w:val="0"/>
          <w:color w:val="222222"/>
          <w:sz w:val="22"/>
          <w:szCs w:val="22"/>
        </w:rPr>
        <w:t xml:space="preserve">in what manner </w:t>
      </w:r>
      <w:r w:rsidRPr="00EF215E">
        <w:rPr>
          <w:rStyle w:val="HTMLCite"/>
          <w:i w:val="0"/>
          <w:color w:val="222222"/>
          <w:sz w:val="22"/>
          <w:szCs w:val="22"/>
        </w:rPr>
        <w:t>they will be able</w:t>
      </w:r>
      <w:r w:rsidR="00832A43">
        <w:rPr>
          <w:rStyle w:val="HTMLCite"/>
          <w:i w:val="0"/>
          <w:color w:val="222222"/>
          <w:sz w:val="22"/>
          <w:szCs w:val="22"/>
        </w:rPr>
        <w:t xml:space="preserve"> to continue to offer services; i</w:t>
      </w:r>
      <w:r w:rsidRPr="00EF215E">
        <w:rPr>
          <w:rStyle w:val="HTMLCite"/>
          <w:i w:val="0"/>
          <w:color w:val="222222"/>
          <w:sz w:val="22"/>
          <w:szCs w:val="22"/>
        </w:rPr>
        <w:t>t depends on how many of the 372 accept the offers</w:t>
      </w:r>
      <w:r w:rsidR="00832A43">
        <w:rPr>
          <w:rStyle w:val="HTMLCite"/>
          <w:i w:val="0"/>
          <w:color w:val="222222"/>
          <w:sz w:val="22"/>
          <w:szCs w:val="22"/>
        </w:rPr>
        <w:t xml:space="preserve"> that are currently pending</w:t>
      </w:r>
      <w:r w:rsidRPr="00EF215E">
        <w:rPr>
          <w:rStyle w:val="HTMLCite"/>
          <w:i w:val="0"/>
          <w:color w:val="222222"/>
          <w:sz w:val="22"/>
          <w:szCs w:val="22"/>
        </w:rPr>
        <w:t>.</w:t>
      </w:r>
      <w:r w:rsidR="004F00A0">
        <w:rPr>
          <w:rStyle w:val="HTMLCite"/>
          <w:i w:val="0"/>
          <w:color w:val="222222"/>
          <w:sz w:val="22"/>
          <w:szCs w:val="22"/>
        </w:rPr>
        <w:t xml:space="preserve">  The goal is to avoid another waitlist.  The </w:t>
      </w:r>
      <w:r w:rsidR="004F00A0" w:rsidRPr="00EF215E">
        <w:rPr>
          <w:rStyle w:val="HTMLCite"/>
          <w:i w:val="0"/>
          <w:color w:val="222222"/>
          <w:sz w:val="22"/>
          <w:szCs w:val="22"/>
        </w:rPr>
        <w:t xml:space="preserve">Department </w:t>
      </w:r>
      <w:r w:rsidR="004F00A0">
        <w:rPr>
          <w:rStyle w:val="HTMLCite"/>
          <w:i w:val="0"/>
          <w:color w:val="222222"/>
          <w:sz w:val="22"/>
          <w:szCs w:val="22"/>
        </w:rPr>
        <w:t xml:space="preserve">is </w:t>
      </w:r>
      <w:r w:rsidR="004F00A0" w:rsidRPr="00EF215E">
        <w:rPr>
          <w:rStyle w:val="HTMLCite"/>
          <w:i w:val="0"/>
          <w:color w:val="222222"/>
          <w:sz w:val="22"/>
          <w:szCs w:val="22"/>
        </w:rPr>
        <w:t xml:space="preserve">keeping track of </w:t>
      </w:r>
      <w:r w:rsidR="004F00A0">
        <w:rPr>
          <w:rStyle w:val="HTMLCite"/>
          <w:i w:val="0"/>
          <w:color w:val="222222"/>
          <w:sz w:val="22"/>
          <w:szCs w:val="22"/>
        </w:rPr>
        <w:t xml:space="preserve">all of the application and the dates </w:t>
      </w:r>
      <w:r w:rsidR="004F00A0" w:rsidRPr="00EF215E">
        <w:rPr>
          <w:rStyle w:val="HTMLCite"/>
          <w:i w:val="0"/>
          <w:color w:val="222222"/>
          <w:sz w:val="22"/>
          <w:szCs w:val="22"/>
        </w:rPr>
        <w:t>when they come in</w:t>
      </w:r>
      <w:r w:rsidR="004F00A0">
        <w:rPr>
          <w:rStyle w:val="HTMLCite"/>
          <w:i w:val="0"/>
          <w:color w:val="222222"/>
          <w:sz w:val="22"/>
          <w:szCs w:val="22"/>
        </w:rPr>
        <w:t xml:space="preserve">.  </w:t>
      </w:r>
    </w:p>
    <w:p w14:paraId="4533DCF3" w14:textId="73DB2AAA" w:rsidR="007C30ED" w:rsidRPr="00EF215E" w:rsidRDefault="007C30ED" w:rsidP="007D7372">
      <w:pPr>
        <w:rPr>
          <w:rStyle w:val="HTMLCite"/>
          <w:i w:val="0"/>
          <w:color w:val="222222"/>
          <w:sz w:val="22"/>
          <w:szCs w:val="22"/>
        </w:rPr>
      </w:pPr>
      <w:r w:rsidRPr="007729DA">
        <w:rPr>
          <w:rStyle w:val="HTMLCite"/>
          <w:b/>
          <w:i w:val="0"/>
          <w:color w:val="222222"/>
          <w:sz w:val="22"/>
          <w:szCs w:val="22"/>
        </w:rPr>
        <w:t>Cullen:</w:t>
      </w:r>
      <w:r w:rsidRPr="00EF215E">
        <w:rPr>
          <w:rStyle w:val="HTMLCite"/>
          <w:i w:val="0"/>
          <w:color w:val="222222"/>
          <w:sz w:val="22"/>
          <w:szCs w:val="22"/>
        </w:rPr>
        <w:t xml:space="preserve">  </w:t>
      </w:r>
      <w:r w:rsidR="007729DA">
        <w:rPr>
          <w:rStyle w:val="HTMLCite"/>
          <w:i w:val="0"/>
          <w:color w:val="222222"/>
          <w:sz w:val="22"/>
          <w:szCs w:val="22"/>
        </w:rPr>
        <w:t>T</w:t>
      </w:r>
      <w:r w:rsidRPr="00EF215E">
        <w:rPr>
          <w:rStyle w:val="HTMLCite"/>
          <w:i w:val="0"/>
          <w:color w:val="222222"/>
          <w:sz w:val="22"/>
          <w:szCs w:val="22"/>
        </w:rPr>
        <w:t xml:space="preserve">he clearing of the </w:t>
      </w:r>
      <w:r w:rsidR="007729DA">
        <w:rPr>
          <w:rStyle w:val="HTMLCite"/>
          <w:i w:val="0"/>
          <w:color w:val="222222"/>
          <w:sz w:val="22"/>
          <w:szCs w:val="22"/>
        </w:rPr>
        <w:t xml:space="preserve">Section 21, Priority 1, and Section 29 waitlists that </w:t>
      </w:r>
      <w:r w:rsidR="00C96E1F" w:rsidRPr="00EF215E">
        <w:rPr>
          <w:rStyle w:val="HTMLCite"/>
          <w:i w:val="0"/>
          <w:color w:val="222222"/>
          <w:sz w:val="22"/>
          <w:szCs w:val="22"/>
        </w:rPr>
        <w:t xml:space="preserve">occurred </w:t>
      </w:r>
      <w:r w:rsidR="007729DA">
        <w:rPr>
          <w:rStyle w:val="HTMLCite"/>
          <w:i w:val="0"/>
          <w:color w:val="222222"/>
          <w:sz w:val="22"/>
          <w:szCs w:val="22"/>
        </w:rPr>
        <w:t xml:space="preserve">this past spring/summer was very </w:t>
      </w:r>
      <w:r w:rsidRPr="00EF215E">
        <w:rPr>
          <w:rStyle w:val="HTMLCite"/>
          <w:i w:val="0"/>
          <w:color w:val="222222"/>
          <w:sz w:val="22"/>
          <w:szCs w:val="22"/>
        </w:rPr>
        <w:t xml:space="preserve">impressive.  </w:t>
      </w:r>
      <w:r w:rsidR="007729DA">
        <w:rPr>
          <w:rStyle w:val="HTMLCite"/>
          <w:i w:val="0"/>
          <w:color w:val="222222"/>
          <w:sz w:val="22"/>
          <w:szCs w:val="22"/>
        </w:rPr>
        <w:t>However, we didn’t have any</w:t>
      </w:r>
      <w:r w:rsidRPr="00EF215E">
        <w:rPr>
          <w:rStyle w:val="HTMLCite"/>
          <w:i w:val="0"/>
          <w:color w:val="222222"/>
          <w:sz w:val="22"/>
          <w:szCs w:val="22"/>
        </w:rPr>
        <w:t xml:space="preserve"> waitlists before all that long ago.  I hope the Department is taking special consideration </w:t>
      </w:r>
      <w:r w:rsidR="007729DA">
        <w:rPr>
          <w:rStyle w:val="HTMLCite"/>
          <w:i w:val="0"/>
          <w:color w:val="222222"/>
          <w:sz w:val="22"/>
          <w:szCs w:val="22"/>
        </w:rPr>
        <w:t xml:space="preserve">regarding </w:t>
      </w:r>
      <w:r w:rsidRPr="00EF215E">
        <w:rPr>
          <w:rStyle w:val="HTMLCite"/>
          <w:i w:val="0"/>
          <w:color w:val="222222"/>
          <w:sz w:val="22"/>
          <w:szCs w:val="22"/>
        </w:rPr>
        <w:t xml:space="preserve">how long it takes the system to react </w:t>
      </w:r>
      <w:r w:rsidR="007729DA">
        <w:rPr>
          <w:rStyle w:val="HTMLCite"/>
          <w:i w:val="0"/>
          <w:color w:val="222222"/>
          <w:sz w:val="22"/>
          <w:szCs w:val="22"/>
        </w:rPr>
        <w:t xml:space="preserve">to service offers, and that the Department refrains from </w:t>
      </w:r>
      <w:r w:rsidRPr="00EF215E">
        <w:rPr>
          <w:rStyle w:val="HTMLCite"/>
          <w:i w:val="0"/>
          <w:color w:val="222222"/>
          <w:sz w:val="22"/>
          <w:szCs w:val="22"/>
        </w:rPr>
        <w:t>reacting quickly or rashly.  I know</w:t>
      </w:r>
      <w:r w:rsidR="007729DA">
        <w:rPr>
          <w:rStyle w:val="HTMLCite"/>
          <w:i w:val="0"/>
          <w:color w:val="222222"/>
          <w:sz w:val="22"/>
          <w:szCs w:val="22"/>
        </w:rPr>
        <w:t xml:space="preserve"> a lot of </w:t>
      </w:r>
      <w:r w:rsidRPr="00EF215E">
        <w:rPr>
          <w:rStyle w:val="HTMLCite"/>
          <w:i w:val="0"/>
          <w:color w:val="222222"/>
          <w:sz w:val="22"/>
          <w:szCs w:val="22"/>
        </w:rPr>
        <w:t>vendor calls</w:t>
      </w:r>
      <w:r w:rsidR="007729DA">
        <w:rPr>
          <w:rStyle w:val="HTMLCite"/>
          <w:i w:val="0"/>
          <w:color w:val="222222"/>
          <w:sz w:val="22"/>
          <w:szCs w:val="22"/>
        </w:rPr>
        <w:t xml:space="preserve"> have gone out </w:t>
      </w:r>
      <w:r w:rsidR="001F30F1">
        <w:rPr>
          <w:rStyle w:val="HTMLCite"/>
          <w:i w:val="0"/>
          <w:color w:val="222222"/>
          <w:sz w:val="22"/>
          <w:szCs w:val="22"/>
        </w:rPr>
        <w:t>and the pace has been dizzying</w:t>
      </w:r>
      <w:r w:rsidRPr="00EF215E">
        <w:rPr>
          <w:rStyle w:val="HTMLCite"/>
          <w:i w:val="0"/>
          <w:color w:val="222222"/>
          <w:sz w:val="22"/>
          <w:szCs w:val="22"/>
        </w:rPr>
        <w:t xml:space="preserve">.  </w:t>
      </w:r>
      <w:r w:rsidR="007729DA">
        <w:rPr>
          <w:rStyle w:val="HTMLCite"/>
          <w:i w:val="0"/>
          <w:color w:val="222222"/>
          <w:sz w:val="22"/>
          <w:szCs w:val="22"/>
        </w:rPr>
        <w:t>Clearing the waitlists t</w:t>
      </w:r>
      <w:r w:rsidRPr="00EF215E">
        <w:rPr>
          <w:rStyle w:val="HTMLCite"/>
          <w:i w:val="0"/>
          <w:color w:val="222222"/>
          <w:sz w:val="22"/>
          <w:szCs w:val="22"/>
        </w:rPr>
        <w:t xml:space="preserve">hrew a </w:t>
      </w:r>
      <w:r w:rsidR="00E169A3">
        <w:rPr>
          <w:rStyle w:val="HTMLCite"/>
          <w:i w:val="0"/>
          <w:color w:val="222222"/>
          <w:sz w:val="22"/>
          <w:szCs w:val="22"/>
        </w:rPr>
        <w:t>lot of people i</w:t>
      </w:r>
      <w:r w:rsidRPr="00EF215E">
        <w:rPr>
          <w:rStyle w:val="HTMLCite"/>
          <w:i w:val="0"/>
          <w:color w:val="222222"/>
          <w:sz w:val="22"/>
          <w:szCs w:val="22"/>
        </w:rPr>
        <w:t>nto a system that wasn’t quite ready for it.</w:t>
      </w:r>
    </w:p>
    <w:p w14:paraId="71B03224" w14:textId="77777777" w:rsidR="00D70672" w:rsidRPr="00EF215E" w:rsidRDefault="007C30ED" w:rsidP="007D7372">
      <w:pPr>
        <w:rPr>
          <w:rStyle w:val="HTMLCite"/>
          <w:i w:val="0"/>
          <w:color w:val="222222"/>
          <w:sz w:val="22"/>
          <w:szCs w:val="22"/>
        </w:rPr>
      </w:pPr>
      <w:r w:rsidRPr="00E169A3">
        <w:rPr>
          <w:rStyle w:val="HTMLCite"/>
          <w:b/>
          <w:i w:val="0"/>
          <w:color w:val="222222"/>
          <w:sz w:val="22"/>
          <w:szCs w:val="22"/>
        </w:rPr>
        <w:t>Brian:</w:t>
      </w:r>
      <w:r w:rsidRPr="00EF215E">
        <w:rPr>
          <w:rStyle w:val="HTMLCite"/>
          <w:i w:val="0"/>
          <w:color w:val="222222"/>
          <w:sz w:val="22"/>
          <w:szCs w:val="22"/>
        </w:rPr>
        <w:t xml:space="preserve">  I don’t think the Department is going to do that.</w:t>
      </w:r>
      <w:r w:rsidR="00E169A3">
        <w:rPr>
          <w:rStyle w:val="HTMLCite"/>
          <w:i w:val="0"/>
          <w:color w:val="222222"/>
          <w:sz w:val="22"/>
          <w:szCs w:val="22"/>
        </w:rPr>
        <w:t xml:space="preserve">  Also,</w:t>
      </w:r>
      <w:r w:rsidRPr="00EF215E">
        <w:rPr>
          <w:rStyle w:val="HTMLCite"/>
          <w:i w:val="0"/>
          <w:color w:val="222222"/>
          <w:sz w:val="22"/>
          <w:szCs w:val="22"/>
        </w:rPr>
        <w:t xml:space="preserve"> OADS </w:t>
      </w:r>
      <w:r w:rsidR="00E169A3">
        <w:rPr>
          <w:rStyle w:val="HTMLCite"/>
          <w:i w:val="0"/>
          <w:color w:val="222222"/>
          <w:sz w:val="22"/>
          <w:szCs w:val="22"/>
        </w:rPr>
        <w:t>is working on a</w:t>
      </w:r>
      <w:r w:rsidRPr="00EF215E">
        <w:rPr>
          <w:rStyle w:val="HTMLCite"/>
          <w:i w:val="0"/>
          <w:color w:val="222222"/>
          <w:sz w:val="22"/>
          <w:szCs w:val="22"/>
        </w:rPr>
        <w:t xml:space="preserve"> case management care coordinator training for </w:t>
      </w:r>
      <w:r w:rsidR="00E169A3" w:rsidRPr="00EF215E">
        <w:rPr>
          <w:rStyle w:val="HTMLCite"/>
          <w:i w:val="0"/>
          <w:color w:val="222222"/>
          <w:sz w:val="22"/>
          <w:szCs w:val="22"/>
        </w:rPr>
        <w:t>spring</w:t>
      </w:r>
      <w:r w:rsidRPr="00EF215E">
        <w:rPr>
          <w:rStyle w:val="HTMLCite"/>
          <w:i w:val="0"/>
          <w:color w:val="222222"/>
          <w:sz w:val="22"/>
          <w:szCs w:val="22"/>
        </w:rPr>
        <w:t xml:space="preserve"> 2016.  </w:t>
      </w:r>
      <w:r w:rsidR="00E169A3">
        <w:rPr>
          <w:rStyle w:val="HTMLCite"/>
          <w:i w:val="0"/>
          <w:color w:val="222222"/>
          <w:sz w:val="22"/>
          <w:szCs w:val="22"/>
        </w:rPr>
        <w:t xml:space="preserve">There were also a well-attended </w:t>
      </w:r>
      <w:r w:rsidRPr="00EF215E">
        <w:rPr>
          <w:rStyle w:val="HTMLCite"/>
          <w:i w:val="0"/>
          <w:color w:val="222222"/>
          <w:sz w:val="22"/>
          <w:szCs w:val="22"/>
        </w:rPr>
        <w:t>direct suppo</w:t>
      </w:r>
      <w:r w:rsidR="00C96E1F" w:rsidRPr="00EF215E">
        <w:rPr>
          <w:rStyle w:val="HTMLCite"/>
          <w:i w:val="0"/>
          <w:color w:val="222222"/>
          <w:sz w:val="22"/>
          <w:szCs w:val="22"/>
        </w:rPr>
        <w:t xml:space="preserve">rt </w:t>
      </w:r>
      <w:r w:rsidR="00E169A3" w:rsidRPr="00EF215E">
        <w:rPr>
          <w:rStyle w:val="HTMLCite"/>
          <w:i w:val="0"/>
          <w:color w:val="222222"/>
          <w:sz w:val="22"/>
          <w:szCs w:val="22"/>
        </w:rPr>
        <w:t>professiona</w:t>
      </w:r>
      <w:r w:rsidR="00E169A3">
        <w:rPr>
          <w:rStyle w:val="HTMLCite"/>
          <w:i w:val="0"/>
          <w:color w:val="222222"/>
          <w:sz w:val="22"/>
          <w:szCs w:val="22"/>
        </w:rPr>
        <w:t>l</w:t>
      </w:r>
      <w:r w:rsidR="00E169A3" w:rsidRPr="00EF215E">
        <w:rPr>
          <w:rStyle w:val="HTMLCite"/>
          <w:i w:val="0"/>
          <w:color w:val="222222"/>
          <w:sz w:val="22"/>
          <w:szCs w:val="22"/>
        </w:rPr>
        <w:t>s</w:t>
      </w:r>
      <w:r w:rsidR="00E169A3">
        <w:rPr>
          <w:rStyle w:val="HTMLCite"/>
          <w:i w:val="0"/>
          <w:color w:val="222222"/>
          <w:sz w:val="22"/>
          <w:szCs w:val="22"/>
        </w:rPr>
        <w:t xml:space="preserve"> training and </w:t>
      </w:r>
      <w:r w:rsidR="00C96E1F" w:rsidRPr="00EF215E">
        <w:rPr>
          <w:rStyle w:val="HTMLCite"/>
          <w:i w:val="0"/>
          <w:color w:val="222222"/>
          <w:sz w:val="22"/>
          <w:szCs w:val="22"/>
        </w:rPr>
        <w:t>Gary</w:t>
      </w:r>
      <w:r w:rsidRPr="00EF215E">
        <w:rPr>
          <w:rStyle w:val="HTMLCite"/>
          <w:i w:val="0"/>
          <w:color w:val="222222"/>
          <w:sz w:val="22"/>
          <w:szCs w:val="22"/>
        </w:rPr>
        <w:t xml:space="preserve"> was there for </w:t>
      </w:r>
      <w:r w:rsidR="00E169A3">
        <w:rPr>
          <w:rStyle w:val="HTMLCite"/>
          <w:i w:val="0"/>
          <w:color w:val="222222"/>
          <w:sz w:val="22"/>
          <w:szCs w:val="22"/>
        </w:rPr>
        <w:t xml:space="preserve">the </w:t>
      </w:r>
      <w:r w:rsidRPr="00EF215E">
        <w:rPr>
          <w:rStyle w:val="HTMLCite"/>
          <w:i w:val="0"/>
          <w:color w:val="222222"/>
          <w:sz w:val="22"/>
          <w:szCs w:val="22"/>
        </w:rPr>
        <w:t xml:space="preserve">opening remarks.  </w:t>
      </w:r>
    </w:p>
    <w:p w14:paraId="0F807416" w14:textId="77777777" w:rsidR="00D70672" w:rsidRPr="00EF215E" w:rsidRDefault="00D70672" w:rsidP="007D7372">
      <w:pPr>
        <w:rPr>
          <w:rStyle w:val="HTMLCite"/>
          <w:i w:val="0"/>
          <w:color w:val="222222"/>
          <w:sz w:val="22"/>
          <w:szCs w:val="22"/>
        </w:rPr>
      </w:pPr>
    </w:p>
    <w:p w14:paraId="4DF21DC6" w14:textId="77777777" w:rsidR="00E169A3" w:rsidRDefault="00C70733" w:rsidP="007D7372">
      <w:pPr>
        <w:rPr>
          <w:rStyle w:val="HTMLCite"/>
          <w:i w:val="0"/>
          <w:color w:val="222222"/>
          <w:sz w:val="22"/>
          <w:szCs w:val="22"/>
        </w:rPr>
      </w:pPr>
      <w:r>
        <w:rPr>
          <w:rStyle w:val="HTMLCite"/>
          <w:i w:val="0"/>
          <w:color w:val="222222"/>
          <w:sz w:val="22"/>
          <w:szCs w:val="22"/>
        </w:rPr>
        <w:t xml:space="preserve">The group discussed </w:t>
      </w:r>
      <w:r w:rsidR="00E169A3">
        <w:rPr>
          <w:rStyle w:val="HTMLCite"/>
          <w:i w:val="0"/>
          <w:color w:val="222222"/>
          <w:sz w:val="22"/>
          <w:szCs w:val="22"/>
        </w:rPr>
        <w:t>Section 21 priority 2 and 3 offers, now that the priority 1 waitlist has been cleared.</w:t>
      </w:r>
    </w:p>
    <w:p w14:paraId="5C6D0E18" w14:textId="77777777" w:rsidR="00D70672" w:rsidRPr="00EF215E" w:rsidRDefault="00D70672" w:rsidP="007D7372">
      <w:pPr>
        <w:rPr>
          <w:rStyle w:val="HTMLCite"/>
          <w:i w:val="0"/>
          <w:color w:val="222222"/>
          <w:sz w:val="22"/>
          <w:szCs w:val="22"/>
        </w:rPr>
      </w:pPr>
      <w:r w:rsidRPr="00E169A3">
        <w:rPr>
          <w:rStyle w:val="HTMLCite"/>
          <w:b/>
          <w:i w:val="0"/>
          <w:color w:val="222222"/>
          <w:sz w:val="22"/>
          <w:szCs w:val="22"/>
        </w:rPr>
        <w:t>Brian:</w:t>
      </w:r>
      <w:r w:rsidRPr="00EF215E">
        <w:rPr>
          <w:rStyle w:val="HTMLCite"/>
          <w:i w:val="0"/>
          <w:color w:val="222222"/>
          <w:sz w:val="22"/>
          <w:szCs w:val="22"/>
        </w:rPr>
        <w:t xml:space="preserve">  </w:t>
      </w:r>
      <w:r w:rsidR="00E169A3">
        <w:rPr>
          <w:rStyle w:val="HTMLCite"/>
          <w:i w:val="0"/>
          <w:color w:val="222222"/>
          <w:sz w:val="22"/>
          <w:szCs w:val="22"/>
        </w:rPr>
        <w:t xml:space="preserve">With the priority 1 list cleared we are going to priority 2.  We have to keep some offers in reserve for people who may be out of state and in other situations that may develop.  Generally we are able to make five offers per month for individuals on the priority 2 waitlist.  </w:t>
      </w:r>
    </w:p>
    <w:p w14:paraId="6DC70E35" w14:textId="77777777" w:rsidR="00D70672" w:rsidRPr="00EF215E" w:rsidRDefault="00D70672" w:rsidP="007D7372">
      <w:pPr>
        <w:rPr>
          <w:rStyle w:val="HTMLCite"/>
          <w:i w:val="0"/>
          <w:color w:val="222222"/>
          <w:sz w:val="22"/>
          <w:szCs w:val="22"/>
        </w:rPr>
      </w:pPr>
    </w:p>
    <w:p w14:paraId="0878F33B" w14:textId="77777777" w:rsidR="00E169A3" w:rsidRDefault="00E169A3" w:rsidP="007D7372">
      <w:pPr>
        <w:rPr>
          <w:rStyle w:val="HTMLCite"/>
          <w:i w:val="0"/>
          <w:color w:val="222222"/>
          <w:sz w:val="22"/>
          <w:szCs w:val="22"/>
        </w:rPr>
      </w:pPr>
      <w:r>
        <w:rPr>
          <w:rStyle w:val="HTMLCite"/>
          <w:i w:val="0"/>
          <w:color w:val="222222"/>
          <w:sz w:val="22"/>
          <w:szCs w:val="22"/>
        </w:rPr>
        <w:t>There was discussion regarding the prioritization that has been discussed at the past few meetings.  At previous meetings both Brian and Karen stated that they were starting to look at other criteria for prioritizing the order in which individuals on the priority 2 waitlist receive offers in order to serve the ones in most need.  It was also asked if the criteria would be made public.</w:t>
      </w:r>
    </w:p>
    <w:p w14:paraId="2317C82C" w14:textId="77777777" w:rsidR="009D5ED3" w:rsidRPr="00EF215E" w:rsidRDefault="00D70672" w:rsidP="007D7372">
      <w:pPr>
        <w:rPr>
          <w:rStyle w:val="HTMLCite"/>
          <w:i w:val="0"/>
          <w:color w:val="222222"/>
          <w:sz w:val="22"/>
          <w:szCs w:val="22"/>
        </w:rPr>
      </w:pPr>
      <w:r w:rsidRPr="00C70733">
        <w:rPr>
          <w:rStyle w:val="HTMLCite"/>
          <w:b/>
          <w:i w:val="0"/>
          <w:color w:val="222222"/>
          <w:sz w:val="22"/>
          <w:szCs w:val="22"/>
        </w:rPr>
        <w:t>Brian:</w:t>
      </w:r>
      <w:r w:rsidRPr="00EF215E">
        <w:rPr>
          <w:rStyle w:val="HTMLCite"/>
          <w:i w:val="0"/>
          <w:color w:val="222222"/>
          <w:sz w:val="22"/>
          <w:szCs w:val="22"/>
        </w:rPr>
        <w:t xml:space="preserve">  </w:t>
      </w:r>
      <w:r w:rsidR="00E169A3">
        <w:rPr>
          <w:rStyle w:val="HTMLCite"/>
          <w:i w:val="0"/>
          <w:color w:val="222222"/>
          <w:sz w:val="22"/>
          <w:szCs w:val="22"/>
        </w:rPr>
        <w:t xml:space="preserve">The department is conscious of aging parents, and increasing medical issues and is working on establishing criteria in order to serve those most in need.  </w:t>
      </w:r>
      <w:r w:rsidRPr="00EF215E">
        <w:rPr>
          <w:rStyle w:val="HTMLCite"/>
          <w:i w:val="0"/>
          <w:color w:val="222222"/>
          <w:sz w:val="22"/>
          <w:szCs w:val="22"/>
        </w:rPr>
        <w:t>I don’t believe that</w:t>
      </w:r>
      <w:r w:rsidR="00E169A3">
        <w:rPr>
          <w:rStyle w:val="HTMLCite"/>
          <w:i w:val="0"/>
          <w:color w:val="222222"/>
          <w:sz w:val="22"/>
          <w:szCs w:val="22"/>
        </w:rPr>
        <w:t xml:space="preserve"> the criteria is</w:t>
      </w:r>
      <w:r w:rsidRPr="00EF215E">
        <w:rPr>
          <w:rStyle w:val="HTMLCite"/>
          <w:i w:val="0"/>
          <w:color w:val="222222"/>
          <w:sz w:val="22"/>
          <w:szCs w:val="22"/>
        </w:rPr>
        <w:t xml:space="preserve"> public at this point.</w:t>
      </w:r>
    </w:p>
    <w:p w14:paraId="6266FA21" w14:textId="77777777" w:rsidR="009D5ED3" w:rsidRPr="00EF215E" w:rsidRDefault="00C70733" w:rsidP="007D7372">
      <w:pPr>
        <w:rPr>
          <w:rStyle w:val="HTMLCite"/>
          <w:i w:val="0"/>
          <w:color w:val="222222"/>
          <w:sz w:val="22"/>
          <w:szCs w:val="22"/>
        </w:rPr>
      </w:pPr>
      <w:r>
        <w:rPr>
          <w:rStyle w:val="HTMLCite"/>
          <w:b/>
          <w:i w:val="0"/>
          <w:color w:val="222222"/>
          <w:sz w:val="22"/>
          <w:szCs w:val="22"/>
        </w:rPr>
        <w:t xml:space="preserve">Representative </w:t>
      </w:r>
      <w:r w:rsidR="009D5ED3" w:rsidRPr="00C70733">
        <w:rPr>
          <w:rStyle w:val="HTMLCite"/>
          <w:b/>
          <w:i w:val="0"/>
          <w:color w:val="222222"/>
          <w:sz w:val="22"/>
          <w:szCs w:val="22"/>
        </w:rPr>
        <w:t>Peter</w:t>
      </w:r>
      <w:r>
        <w:rPr>
          <w:rStyle w:val="HTMLCite"/>
          <w:b/>
          <w:i w:val="0"/>
          <w:color w:val="222222"/>
          <w:sz w:val="22"/>
          <w:szCs w:val="22"/>
        </w:rPr>
        <w:t xml:space="preserve"> Stuckey</w:t>
      </w:r>
      <w:r w:rsidR="009D5ED3" w:rsidRPr="00C70733">
        <w:rPr>
          <w:rStyle w:val="HTMLCite"/>
          <w:b/>
          <w:i w:val="0"/>
          <w:color w:val="222222"/>
          <w:sz w:val="22"/>
          <w:szCs w:val="22"/>
        </w:rPr>
        <w:t>:</w:t>
      </w:r>
      <w:r w:rsidR="009D5ED3" w:rsidRPr="00EF215E">
        <w:rPr>
          <w:rStyle w:val="HTMLCite"/>
          <w:i w:val="0"/>
          <w:color w:val="222222"/>
          <w:sz w:val="22"/>
          <w:szCs w:val="22"/>
        </w:rPr>
        <w:t xml:space="preserve">  </w:t>
      </w:r>
      <w:r>
        <w:rPr>
          <w:rStyle w:val="HTMLCite"/>
          <w:i w:val="0"/>
          <w:color w:val="222222"/>
          <w:sz w:val="22"/>
          <w:szCs w:val="22"/>
        </w:rPr>
        <w:t xml:space="preserve">The five offers per month, is that the new norm?  Some funding for Section 21 was included in the biennial budget, amounting to a little more than $7 million, which will allow approximately 200 people to be offered Section 21.  Has this new money </w:t>
      </w:r>
      <w:r w:rsidR="009D5ED3" w:rsidRPr="00EF215E">
        <w:rPr>
          <w:rStyle w:val="HTMLCite"/>
          <w:i w:val="0"/>
          <w:color w:val="222222"/>
          <w:sz w:val="22"/>
          <w:szCs w:val="22"/>
        </w:rPr>
        <w:t xml:space="preserve">been spent?  </w:t>
      </w:r>
      <w:r>
        <w:rPr>
          <w:rStyle w:val="HTMLCite"/>
          <w:i w:val="0"/>
          <w:color w:val="222222"/>
          <w:sz w:val="22"/>
          <w:szCs w:val="22"/>
        </w:rPr>
        <w:t>Is it r</w:t>
      </w:r>
      <w:r w:rsidR="009D5ED3" w:rsidRPr="00EF215E">
        <w:rPr>
          <w:rStyle w:val="HTMLCite"/>
          <w:i w:val="0"/>
          <w:color w:val="222222"/>
          <w:sz w:val="22"/>
          <w:szCs w:val="22"/>
        </w:rPr>
        <w:t>eserved?</w:t>
      </w:r>
    </w:p>
    <w:p w14:paraId="23969C08" w14:textId="77777777" w:rsidR="00D16971" w:rsidRPr="00EF215E" w:rsidRDefault="009D5ED3" w:rsidP="007D7372">
      <w:pPr>
        <w:rPr>
          <w:rStyle w:val="HTMLCite"/>
          <w:i w:val="0"/>
          <w:color w:val="222222"/>
          <w:sz w:val="22"/>
          <w:szCs w:val="22"/>
        </w:rPr>
      </w:pPr>
      <w:r w:rsidRPr="00C70733">
        <w:rPr>
          <w:rStyle w:val="HTMLCite"/>
          <w:b/>
          <w:i w:val="0"/>
          <w:color w:val="222222"/>
          <w:sz w:val="22"/>
          <w:szCs w:val="22"/>
        </w:rPr>
        <w:t>Brian:</w:t>
      </w:r>
      <w:r w:rsidRPr="00EF215E">
        <w:rPr>
          <w:rStyle w:val="HTMLCite"/>
          <w:i w:val="0"/>
          <w:color w:val="222222"/>
          <w:sz w:val="22"/>
          <w:szCs w:val="22"/>
        </w:rPr>
        <w:t xml:space="preserve">  </w:t>
      </w:r>
      <w:r w:rsidR="00C70733">
        <w:rPr>
          <w:rStyle w:val="HTMLCite"/>
          <w:i w:val="0"/>
          <w:color w:val="222222"/>
          <w:sz w:val="22"/>
          <w:szCs w:val="22"/>
        </w:rPr>
        <w:t xml:space="preserve">It is still reserved, and we anticipate being able to make </w:t>
      </w:r>
      <w:r w:rsidRPr="00EF215E">
        <w:rPr>
          <w:rStyle w:val="HTMLCite"/>
          <w:i w:val="0"/>
          <w:color w:val="222222"/>
          <w:sz w:val="22"/>
          <w:szCs w:val="22"/>
        </w:rPr>
        <w:t xml:space="preserve">200 additional </w:t>
      </w:r>
      <w:r w:rsidR="00C70733">
        <w:rPr>
          <w:rStyle w:val="HTMLCite"/>
          <w:i w:val="0"/>
          <w:color w:val="222222"/>
          <w:sz w:val="22"/>
          <w:szCs w:val="22"/>
        </w:rPr>
        <w:t xml:space="preserve">Section 21 </w:t>
      </w:r>
      <w:r w:rsidRPr="00EF215E">
        <w:rPr>
          <w:rStyle w:val="HTMLCite"/>
          <w:i w:val="0"/>
          <w:color w:val="222222"/>
          <w:sz w:val="22"/>
          <w:szCs w:val="22"/>
        </w:rPr>
        <w:t>offers</w:t>
      </w:r>
      <w:r w:rsidR="00C70733">
        <w:rPr>
          <w:rStyle w:val="HTMLCite"/>
          <w:i w:val="0"/>
          <w:color w:val="222222"/>
          <w:sz w:val="22"/>
          <w:szCs w:val="22"/>
        </w:rPr>
        <w:t>.  The Department is looking into whether all 200 offers should go out at once, or whether the offers should be spread out across a number of months.  A d</w:t>
      </w:r>
      <w:r w:rsidRPr="00EF215E">
        <w:rPr>
          <w:rStyle w:val="HTMLCite"/>
          <w:i w:val="0"/>
          <w:color w:val="222222"/>
          <w:sz w:val="22"/>
          <w:szCs w:val="22"/>
        </w:rPr>
        <w:t>ecision hasn’t been made yet.</w:t>
      </w:r>
    </w:p>
    <w:p w14:paraId="63ECA2CA" w14:textId="77777777" w:rsidR="00D16971" w:rsidRPr="00EF215E" w:rsidRDefault="00C70733" w:rsidP="007D7372">
      <w:pPr>
        <w:rPr>
          <w:rStyle w:val="HTMLCite"/>
          <w:i w:val="0"/>
          <w:color w:val="222222"/>
          <w:sz w:val="22"/>
          <w:szCs w:val="22"/>
        </w:rPr>
      </w:pPr>
      <w:r>
        <w:rPr>
          <w:rStyle w:val="HTMLCite"/>
          <w:b/>
          <w:i w:val="0"/>
          <w:color w:val="222222"/>
          <w:sz w:val="22"/>
          <w:szCs w:val="22"/>
        </w:rPr>
        <w:t xml:space="preserve">Representative </w:t>
      </w:r>
      <w:r w:rsidR="00D16971" w:rsidRPr="00C70733">
        <w:rPr>
          <w:rStyle w:val="HTMLCite"/>
          <w:b/>
          <w:i w:val="0"/>
          <w:color w:val="222222"/>
          <w:sz w:val="22"/>
          <w:szCs w:val="22"/>
        </w:rPr>
        <w:t>Peter</w:t>
      </w:r>
      <w:r>
        <w:rPr>
          <w:rStyle w:val="HTMLCite"/>
          <w:b/>
          <w:i w:val="0"/>
          <w:color w:val="222222"/>
          <w:sz w:val="22"/>
          <w:szCs w:val="22"/>
        </w:rPr>
        <w:t xml:space="preserve"> Stuckey</w:t>
      </w:r>
      <w:r w:rsidR="00D16971" w:rsidRPr="00C70733">
        <w:rPr>
          <w:rStyle w:val="HTMLCite"/>
          <w:b/>
          <w:i w:val="0"/>
          <w:color w:val="222222"/>
          <w:sz w:val="22"/>
          <w:szCs w:val="22"/>
        </w:rPr>
        <w:t>:</w:t>
      </w:r>
      <w:r w:rsidR="00D16971" w:rsidRPr="00EF215E">
        <w:rPr>
          <w:rStyle w:val="HTMLCite"/>
          <w:i w:val="0"/>
          <w:color w:val="222222"/>
          <w:sz w:val="22"/>
          <w:szCs w:val="22"/>
        </w:rPr>
        <w:t xml:space="preserve">  </w:t>
      </w:r>
      <w:r w:rsidR="00424BFF">
        <w:rPr>
          <w:rStyle w:val="HTMLCite"/>
          <w:i w:val="0"/>
          <w:color w:val="222222"/>
          <w:sz w:val="22"/>
          <w:szCs w:val="22"/>
        </w:rPr>
        <w:t xml:space="preserve">Is the Department having discussion </w:t>
      </w:r>
      <w:r w:rsidR="00D16971" w:rsidRPr="00EF215E">
        <w:rPr>
          <w:rStyle w:val="HTMLCite"/>
          <w:i w:val="0"/>
          <w:color w:val="222222"/>
          <w:sz w:val="22"/>
          <w:szCs w:val="22"/>
        </w:rPr>
        <w:t xml:space="preserve">regarding </w:t>
      </w:r>
      <w:r w:rsidR="00424BFF">
        <w:rPr>
          <w:rStyle w:val="HTMLCite"/>
          <w:i w:val="0"/>
          <w:color w:val="222222"/>
          <w:sz w:val="22"/>
          <w:szCs w:val="22"/>
        </w:rPr>
        <w:t xml:space="preserve">the annual influx of new individuals </w:t>
      </w:r>
      <w:r w:rsidR="00D16971" w:rsidRPr="00EF215E">
        <w:rPr>
          <w:rStyle w:val="HTMLCite"/>
          <w:i w:val="0"/>
          <w:color w:val="222222"/>
          <w:sz w:val="22"/>
          <w:szCs w:val="22"/>
        </w:rPr>
        <w:t>coming in</w:t>
      </w:r>
      <w:r w:rsidR="00424BFF">
        <w:rPr>
          <w:rStyle w:val="HTMLCite"/>
          <w:i w:val="0"/>
          <w:color w:val="222222"/>
          <w:sz w:val="22"/>
          <w:szCs w:val="22"/>
        </w:rPr>
        <w:t>,</w:t>
      </w:r>
      <w:r w:rsidR="00D16971" w:rsidRPr="00EF215E">
        <w:rPr>
          <w:rStyle w:val="HTMLCite"/>
          <w:i w:val="0"/>
          <w:color w:val="222222"/>
          <w:sz w:val="22"/>
          <w:szCs w:val="22"/>
        </w:rPr>
        <w:t xml:space="preserve"> in terms of keeping the </w:t>
      </w:r>
      <w:r w:rsidR="00424BFF">
        <w:rPr>
          <w:rStyle w:val="HTMLCite"/>
          <w:i w:val="0"/>
          <w:color w:val="222222"/>
          <w:sz w:val="22"/>
          <w:szCs w:val="22"/>
        </w:rPr>
        <w:t>priority 1 waitlist at bay?</w:t>
      </w:r>
    </w:p>
    <w:p w14:paraId="082E0EF4" w14:textId="399636F7" w:rsidR="00F246A0" w:rsidRPr="00EF215E" w:rsidRDefault="00D16971" w:rsidP="007D7372">
      <w:pPr>
        <w:rPr>
          <w:rStyle w:val="HTMLCite"/>
          <w:i w:val="0"/>
          <w:color w:val="222222"/>
          <w:sz w:val="22"/>
          <w:szCs w:val="22"/>
        </w:rPr>
      </w:pPr>
      <w:r w:rsidRPr="00424BFF">
        <w:rPr>
          <w:rStyle w:val="HTMLCite"/>
          <w:b/>
          <w:i w:val="0"/>
          <w:color w:val="222222"/>
          <w:sz w:val="22"/>
          <w:szCs w:val="22"/>
        </w:rPr>
        <w:t>Brian:</w:t>
      </w:r>
      <w:r w:rsidRPr="00EF215E">
        <w:rPr>
          <w:rStyle w:val="HTMLCite"/>
          <w:i w:val="0"/>
          <w:color w:val="222222"/>
          <w:sz w:val="22"/>
          <w:szCs w:val="22"/>
        </w:rPr>
        <w:t xml:space="preserve">  Yes,</w:t>
      </w:r>
      <w:r w:rsidR="0033190E">
        <w:rPr>
          <w:rStyle w:val="HTMLCite"/>
          <w:i w:val="0"/>
          <w:color w:val="222222"/>
          <w:sz w:val="22"/>
          <w:szCs w:val="22"/>
        </w:rPr>
        <w:t xml:space="preserve"> this is</w:t>
      </w:r>
      <w:r w:rsidRPr="00EF215E">
        <w:rPr>
          <w:rStyle w:val="HTMLCite"/>
          <w:i w:val="0"/>
          <w:color w:val="222222"/>
          <w:sz w:val="22"/>
          <w:szCs w:val="22"/>
        </w:rPr>
        <w:t xml:space="preserve"> one of the things </w:t>
      </w:r>
      <w:r w:rsidR="00424BFF">
        <w:rPr>
          <w:rStyle w:val="HTMLCite"/>
          <w:i w:val="0"/>
          <w:color w:val="222222"/>
          <w:sz w:val="22"/>
          <w:szCs w:val="22"/>
        </w:rPr>
        <w:t xml:space="preserve">that is being tracked and the Department will be discussing </w:t>
      </w:r>
      <w:r w:rsidR="0033190E">
        <w:rPr>
          <w:rStyle w:val="HTMLCite"/>
          <w:i w:val="0"/>
          <w:color w:val="222222"/>
          <w:sz w:val="22"/>
          <w:szCs w:val="22"/>
        </w:rPr>
        <w:t xml:space="preserve">it </w:t>
      </w:r>
      <w:r w:rsidR="00424BFF">
        <w:rPr>
          <w:rStyle w:val="HTMLCite"/>
          <w:i w:val="0"/>
          <w:color w:val="222222"/>
          <w:sz w:val="22"/>
          <w:szCs w:val="22"/>
        </w:rPr>
        <w:t xml:space="preserve">with the Legislature.  We want </w:t>
      </w:r>
      <w:r w:rsidR="00F246A0" w:rsidRPr="00EF215E">
        <w:rPr>
          <w:rStyle w:val="HTMLCite"/>
          <w:i w:val="0"/>
          <w:color w:val="222222"/>
          <w:sz w:val="22"/>
          <w:szCs w:val="22"/>
        </w:rPr>
        <w:t xml:space="preserve">to be able to </w:t>
      </w:r>
      <w:r w:rsidR="00424BFF">
        <w:rPr>
          <w:rStyle w:val="HTMLCite"/>
          <w:i w:val="0"/>
          <w:color w:val="222222"/>
          <w:sz w:val="22"/>
          <w:szCs w:val="22"/>
        </w:rPr>
        <w:t xml:space="preserve">make </w:t>
      </w:r>
      <w:r w:rsidR="00F246A0" w:rsidRPr="00EF215E">
        <w:rPr>
          <w:rStyle w:val="HTMLCite"/>
          <w:i w:val="0"/>
          <w:color w:val="222222"/>
          <w:sz w:val="22"/>
          <w:szCs w:val="22"/>
        </w:rPr>
        <w:t>offer</w:t>
      </w:r>
      <w:r w:rsidR="00424BFF">
        <w:rPr>
          <w:rStyle w:val="HTMLCite"/>
          <w:i w:val="0"/>
          <w:color w:val="222222"/>
          <w:sz w:val="22"/>
          <w:szCs w:val="22"/>
        </w:rPr>
        <w:t>s</w:t>
      </w:r>
      <w:r w:rsidR="00F246A0" w:rsidRPr="00EF215E">
        <w:rPr>
          <w:rStyle w:val="HTMLCite"/>
          <w:i w:val="0"/>
          <w:color w:val="222222"/>
          <w:sz w:val="22"/>
          <w:szCs w:val="22"/>
        </w:rPr>
        <w:t xml:space="preserve"> to those people as well.</w:t>
      </w:r>
    </w:p>
    <w:p w14:paraId="6A006BDF" w14:textId="77777777" w:rsidR="00424BFF" w:rsidRDefault="00424BFF" w:rsidP="007D7372">
      <w:pPr>
        <w:rPr>
          <w:rStyle w:val="HTMLCite"/>
          <w:i w:val="0"/>
          <w:color w:val="222222"/>
          <w:sz w:val="22"/>
          <w:szCs w:val="22"/>
        </w:rPr>
      </w:pPr>
    </w:p>
    <w:p w14:paraId="2D3743EC" w14:textId="77777777" w:rsidR="004648CB" w:rsidRPr="00EF215E" w:rsidRDefault="00415466" w:rsidP="007D7372">
      <w:pPr>
        <w:rPr>
          <w:rStyle w:val="HTMLCite"/>
          <w:i w:val="0"/>
          <w:color w:val="222222"/>
          <w:sz w:val="22"/>
          <w:szCs w:val="22"/>
        </w:rPr>
      </w:pPr>
      <w:r>
        <w:rPr>
          <w:rStyle w:val="HTMLCite"/>
          <w:i w:val="0"/>
          <w:color w:val="222222"/>
          <w:sz w:val="22"/>
          <w:szCs w:val="22"/>
        </w:rPr>
        <w:t>It was noted that some providers are ready and able to start providing services, however some are not good matches for individuals and their needs could not be met.  It was asked h</w:t>
      </w:r>
      <w:r w:rsidR="004648CB" w:rsidRPr="00EF215E">
        <w:rPr>
          <w:rStyle w:val="HTMLCite"/>
          <w:i w:val="0"/>
          <w:color w:val="222222"/>
          <w:sz w:val="22"/>
          <w:szCs w:val="22"/>
        </w:rPr>
        <w:t xml:space="preserve">ow </w:t>
      </w:r>
      <w:r>
        <w:rPr>
          <w:rStyle w:val="HTMLCite"/>
          <w:i w:val="0"/>
          <w:color w:val="222222"/>
          <w:sz w:val="22"/>
          <w:szCs w:val="22"/>
        </w:rPr>
        <w:t>the</w:t>
      </w:r>
      <w:r w:rsidR="004648CB" w:rsidRPr="00EF215E">
        <w:rPr>
          <w:rStyle w:val="HTMLCite"/>
          <w:i w:val="0"/>
          <w:color w:val="222222"/>
          <w:sz w:val="22"/>
          <w:szCs w:val="22"/>
        </w:rPr>
        <w:t xml:space="preserve"> process </w:t>
      </w:r>
      <w:r>
        <w:rPr>
          <w:rStyle w:val="HTMLCite"/>
          <w:i w:val="0"/>
          <w:color w:val="222222"/>
          <w:sz w:val="22"/>
          <w:szCs w:val="22"/>
        </w:rPr>
        <w:t xml:space="preserve">for finding service providers is </w:t>
      </w:r>
      <w:r w:rsidR="004648CB" w:rsidRPr="00EF215E">
        <w:rPr>
          <w:rStyle w:val="HTMLCite"/>
          <w:i w:val="0"/>
          <w:color w:val="222222"/>
          <w:sz w:val="22"/>
          <w:szCs w:val="22"/>
        </w:rPr>
        <w:t xml:space="preserve">working when </w:t>
      </w:r>
      <w:r>
        <w:rPr>
          <w:rStyle w:val="HTMLCite"/>
          <w:i w:val="0"/>
          <w:color w:val="222222"/>
          <w:sz w:val="22"/>
          <w:szCs w:val="22"/>
        </w:rPr>
        <w:t>this is occurring.</w:t>
      </w:r>
    </w:p>
    <w:p w14:paraId="3C357C84" w14:textId="77FA4CF3" w:rsidR="004648CB" w:rsidRPr="00EF215E" w:rsidRDefault="004648CB" w:rsidP="007D7372">
      <w:pPr>
        <w:rPr>
          <w:rStyle w:val="HTMLCite"/>
          <w:i w:val="0"/>
          <w:color w:val="222222"/>
          <w:sz w:val="22"/>
          <w:szCs w:val="22"/>
        </w:rPr>
      </w:pPr>
      <w:r w:rsidRPr="00415466">
        <w:rPr>
          <w:rStyle w:val="HTMLCite"/>
          <w:b/>
          <w:i w:val="0"/>
          <w:color w:val="222222"/>
          <w:sz w:val="22"/>
          <w:szCs w:val="22"/>
        </w:rPr>
        <w:t>Brian:</w:t>
      </w:r>
      <w:r w:rsidRPr="00EF215E">
        <w:rPr>
          <w:rStyle w:val="HTMLCite"/>
          <w:i w:val="0"/>
          <w:color w:val="222222"/>
          <w:sz w:val="22"/>
          <w:szCs w:val="22"/>
        </w:rPr>
        <w:t xml:space="preserve">  When </w:t>
      </w:r>
      <w:r w:rsidR="00415466">
        <w:rPr>
          <w:rStyle w:val="HTMLCite"/>
          <w:i w:val="0"/>
          <w:color w:val="222222"/>
          <w:sz w:val="22"/>
          <w:szCs w:val="22"/>
        </w:rPr>
        <w:t xml:space="preserve">a </w:t>
      </w:r>
      <w:r w:rsidR="00C96E1F" w:rsidRPr="00EF215E">
        <w:rPr>
          <w:rStyle w:val="HTMLCite"/>
          <w:i w:val="0"/>
          <w:color w:val="222222"/>
          <w:sz w:val="22"/>
          <w:szCs w:val="22"/>
        </w:rPr>
        <w:t>vendor</w:t>
      </w:r>
      <w:r w:rsidR="00415466">
        <w:rPr>
          <w:rStyle w:val="HTMLCite"/>
          <w:i w:val="0"/>
          <w:color w:val="222222"/>
          <w:sz w:val="22"/>
          <w:szCs w:val="22"/>
        </w:rPr>
        <w:t xml:space="preserve"> call goes out there is very </w:t>
      </w:r>
      <w:r w:rsidRPr="00EF215E">
        <w:rPr>
          <w:rStyle w:val="HTMLCite"/>
          <w:i w:val="0"/>
          <w:color w:val="222222"/>
          <w:sz w:val="22"/>
          <w:szCs w:val="22"/>
        </w:rPr>
        <w:t xml:space="preserve">limited </w:t>
      </w:r>
      <w:r w:rsidR="00415466">
        <w:rPr>
          <w:rStyle w:val="HTMLCite"/>
          <w:i w:val="0"/>
          <w:color w:val="222222"/>
          <w:sz w:val="22"/>
          <w:szCs w:val="22"/>
        </w:rPr>
        <w:t>information that can be provided.  I</w:t>
      </w:r>
      <w:r w:rsidR="0033190E">
        <w:rPr>
          <w:rStyle w:val="HTMLCite"/>
          <w:i w:val="0"/>
          <w:color w:val="222222"/>
          <w:sz w:val="22"/>
          <w:szCs w:val="22"/>
        </w:rPr>
        <w:t>n</w:t>
      </w:r>
      <w:r w:rsidR="00415466">
        <w:rPr>
          <w:rStyle w:val="HTMLCite"/>
          <w:i w:val="0"/>
          <w:color w:val="222222"/>
          <w:sz w:val="22"/>
          <w:szCs w:val="22"/>
        </w:rPr>
        <w:t xml:space="preserve"> order to get more information the agency would need to make that contact and have those conversations with the case manager.  </w:t>
      </w:r>
    </w:p>
    <w:p w14:paraId="6AF6AE3D" w14:textId="77777777" w:rsidR="00415466" w:rsidRDefault="00415466" w:rsidP="007D7372">
      <w:pPr>
        <w:rPr>
          <w:rStyle w:val="HTMLCite"/>
          <w:i w:val="0"/>
          <w:color w:val="222222"/>
          <w:sz w:val="22"/>
          <w:szCs w:val="22"/>
        </w:rPr>
      </w:pPr>
    </w:p>
    <w:p w14:paraId="148755A5" w14:textId="04CC3EB6" w:rsidR="00BD70A5" w:rsidRPr="00EF215E" w:rsidRDefault="00415466" w:rsidP="007D7372">
      <w:pPr>
        <w:rPr>
          <w:rStyle w:val="HTMLCite"/>
          <w:i w:val="0"/>
          <w:color w:val="222222"/>
          <w:sz w:val="22"/>
          <w:szCs w:val="22"/>
        </w:rPr>
      </w:pPr>
      <w:r>
        <w:rPr>
          <w:rStyle w:val="HTMLCite"/>
          <w:i w:val="0"/>
          <w:color w:val="222222"/>
          <w:sz w:val="22"/>
          <w:szCs w:val="22"/>
        </w:rPr>
        <w:t xml:space="preserve">Some felt that it is OADS’ </w:t>
      </w:r>
      <w:r w:rsidR="004648CB" w:rsidRPr="00EF215E">
        <w:rPr>
          <w:rStyle w:val="HTMLCite"/>
          <w:i w:val="0"/>
          <w:color w:val="222222"/>
          <w:sz w:val="22"/>
          <w:szCs w:val="22"/>
        </w:rPr>
        <w:t>responsibility to assess that need.</w:t>
      </w:r>
      <w:r>
        <w:rPr>
          <w:rStyle w:val="HTMLCite"/>
          <w:i w:val="0"/>
          <w:color w:val="222222"/>
          <w:sz w:val="22"/>
          <w:szCs w:val="22"/>
        </w:rPr>
        <w:t xml:space="preserve">  The Department has the SIS and other tools but the data isn’t being used.  It was stated that the SIS rules had to go to CMS</w:t>
      </w:r>
      <w:r w:rsidR="007E30A2">
        <w:rPr>
          <w:sz w:val="22"/>
          <w:szCs w:val="22"/>
        </w:rPr>
        <w:t xml:space="preserve"> (</w:t>
      </w:r>
      <w:hyperlink r:id="rId30" w:history="1">
        <w:r w:rsidR="007E30A2" w:rsidRPr="001D1499">
          <w:rPr>
            <w:rStyle w:val="Hyperlink"/>
            <w:sz w:val="22"/>
            <w:szCs w:val="22"/>
          </w:rPr>
          <w:t>Centers for Medicare and Medicaid Services</w:t>
        </w:r>
      </w:hyperlink>
      <w:r w:rsidR="007E30A2">
        <w:rPr>
          <w:sz w:val="22"/>
          <w:szCs w:val="22"/>
        </w:rPr>
        <w:t xml:space="preserve">) for review.  CMS sent a request for additional information that was completed by the Department.  </w:t>
      </w:r>
      <w:r w:rsidR="007E30A2">
        <w:rPr>
          <w:rStyle w:val="HTMLCite"/>
          <w:i w:val="0"/>
          <w:color w:val="222222"/>
          <w:sz w:val="22"/>
          <w:szCs w:val="22"/>
        </w:rPr>
        <w:t xml:space="preserve">The rules have gone to the Attorney General’s office, then they have to go to the Commissioner’s office, the Governor’s office, and then go out for public hearing.  SIS data hasn’t been used yet due to this process.  Additionally, individuals may want and choose shared living options, and </w:t>
      </w:r>
      <w:r w:rsidR="004254E4" w:rsidRPr="00EF215E">
        <w:rPr>
          <w:rStyle w:val="HTMLCite"/>
          <w:i w:val="0"/>
          <w:color w:val="222222"/>
          <w:sz w:val="22"/>
          <w:szCs w:val="22"/>
        </w:rPr>
        <w:t xml:space="preserve">there might be </w:t>
      </w:r>
      <w:r w:rsidR="0033190E">
        <w:rPr>
          <w:rStyle w:val="HTMLCite"/>
          <w:i w:val="0"/>
          <w:color w:val="222222"/>
          <w:sz w:val="22"/>
          <w:szCs w:val="22"/>
        </w:rPr>
        <w:t>a</w:t>
      </w:r>
      <w:r w:rsidR="004254E4" w:rsidRPr="00EF215E">
        <w:rPr>
          <w:rStyle w:val="HTMLCite"/>
          <w:i w:val="0"/>
          <w:color w:val="222222"/>
          <w:sz w:val="22"/>
          <w:szCs w:val="22"/>
        </w:rPr>
        <w:t xml:space="preserve"> match that could let that happen</w:t>
      </w:r>
      <w:r w:rsidR="007E30A2">
        <w:rPr>
          <w:rStyle w:val="HTMLCite"/>
          <w:i w:val="0"/>
          <w:color w:val="222222"/>
          <w:sz w:val="22"/>
          <w:szCs w:val="22"/>
        </w:rPr>
        <w:t xml:space="preserve"> even if one provider/agency isn’t a good fit</w:t>
      </w:r>
      <w:r w:rsidR="004254E4" w:rsidRPr="00EF215E">
        <w:rPr>
          <w:rStyle w:val="HTMLCite"/>
          <w:i w:val="0"/>
          <w:color w:val="222222"/>
          <w:sz w:val="22"/>
          <w:szCs w:val="22"/>
        </w:rPr>
        <w:t xml:space="preserve">.  </w:t>
      </w:r>
      <w:r w:rsidR="007E30A2">
        <w:rPr>
          <w:rStyle w:val="HTMLCite"/>
          <w:i w:val="0"/>
          <w:color w:val="222222"/>
          <w:sz w:val="22"/>
          <w:szCs w:val="22"/>
        </w:rPr>
        <w:t>It is i</w:t>
      </w:r>
      <w:r w:rsidR="004254E4" w:rsidRPr="00EF215E">
        <w:rPr>
          <w:rStyle w:val="HTMLCite"/>
          <w:i w:val="0"/>
          <w:color w:val="222222"/>
          <w:sz w:val="22"/>
          <w:szCs w:val="22"/>
        </w:rPr>
        <w:t>mportant to not</w:t>
      </w:r>
      <w:r w:rsidR="007E30A2">
        <w:rPr>
          <w:rStyle w:val="HTMLCite"/>
          <w:i w:val="0"/>
          <w:color w:val="222222"/>
          <w:sz w:val="22"/>
          <w:szCs w:val="22"/>
        </w:rPr>
        <w:t xml:space="preserve"> carve out cut and dry options for people – consumer choice is important.</w:t>
      </w:r>
    </w:p>
    <w:p w14:paraId="3DF99D66" w14:textId="77777777" w:rsidR="0033190E" w:rsidRDefault="0033190E" w:rsidP="007D7372">
      <w:pPr>
        <w:pStyle w:val="NormalWeb"/>
        <w:spacing w:before="0" w:beforeAutospacing="0" w:after="0" w:afterAutospacing="0"/>
        <w:rPr>
          <w:b/>
          <w:color w:val="000000"/>
          <w:sz w:val="22"/>
          <w:szCs w:val="22"/>
        </w:rPr>
      </w:pPr>
    </w:p>
    <w:p w14:paraId="7AE019C7" w14:textId="77777777" w:rsidR="00357219" w:rsidRPr="00EF215E" w:rsidRDefault="00357219" w:rsidP="007D7372">
      <w:pPr>
        <w:pStyle w:val="NormalWeb"/>
        <w:spacing w:before="0" w:beforeAutospacing="0" w:after="0" w:afterAutospacing="0"/>
        <w:rPr>
          <w:b/>
          <w:color w:val="000000"/>
          <w:sz w:val="22"/>
          <w:szCs w:val="22"/>
        </w:rPr>
      </w:pPr>
      <w:r w:rsidRPr="00EF215E">
        <w:rPr>
          <w:b/>
          <w:color w:val="000000"/>
          <w:sz w:val="22"/>
          <w:szCs w:val="22"/>
        </w:rPr>
        <w:t>Legislative Updates:</w:t>
      </w:r>
    </w:p>
    <w:p w14:paraId="0249EAA5" w14:textId="77777777" w:rsidR="00357219" w:rsidRPr="00EF215E" w:rsidRDefault="006E79F0" w:rsidP="00357219">
      <w:pPr>
        <w:rPr>
          <w:sz w:val="22"/>
          <w:szCs w:val="22"/>
        </w:rPr>
      </w:pPr>
      <w:r>
        <w:rPr>
          <w:b/>
          <w:sz w:val="22"/>
          <w:szCs w:val="22"/>
        </w:rPr>
        <w:t xml:space="preserve">Representative </w:t>
      </w:r>
      <w:r w:rsidR="008E6733" w:rsidRPr="00EF215E">
        <w:rPr>
          <w:b/>
          <w:sz w:val="22"/>
          <w:szCs w:val="22"/>
        </w:rPr>
        <w:t>Peter</w:t>
      </w:r>
      <w:r>
        <w:rPr>
          <w:b/>
          <w:sz w:val="22"/>
          <w:szCs w:val="22"/>
        </w:rPr>
        <w:t xml:space="preserve"> Stuckey:  </w:t>
      </w:r>
      <w:r>
        <w:rPr>
          <w:sz w:val="22"/>
          <w:szCs w:val="22"/>
        </w:rPr>
        <w:t xml:space="preserve">We worked hard to ensure </w:t>
      </w:r>
      <w:r w:rsidR="008E6733" w:rsidRPr="00EF215E">
        <w:rPr>
          <w:sz w:val="22"/>
          <w:szCs w:val="22"/>
        </w:rPr>
        <w:t xml:space="preserve">resources and commitments </w:t>
      </w:r>
      <w:r>
        <w:rPr>
          <w:sz w:val="22"/>
          <w:szCs w:val="22"/>
        </w:rPr>
        <w:t xml:space="preserve">were made and I am anxious to hear progress reports on those matters – what is working, what isn’t working, where we can improve, and so on.  The </w:t>
      </w:r>
      <w:hyperlink r:id="rId31" w:history="1">
        <w:r w:rsidRPr="006E79F0">
          <w:rPr>
            <w:rStyle w:val="Hyperlink"/>
            <w:sz w:val="22"/>
            <w:szCs w:val="22"/>
          </w:rPr>
          <w:t>Health and Human Services Committee</w:t>
        </w:r>
      </w:hyperlink>
      <w:r>
        <w:rPr>
          <w:sz w:val="22"/>
          <w:szCs w:val="22"/>
        </w:rPr>
        <w:t xml:space="preserve"> </w:t>
      </w:r>
      <w:r w:rsidR="008E6733" w:rsidRPr="00EF215E">
        <w:rPr>
          <w:sz w:val="22"/>
          <w:szCs w:val="22"/>
        </w:rPr>
        <w:t>is interested and committed to understanding all of that.</w:t>
      </w:r>
    </w:p>
    <w:p w14:paraId="68BB7F73" w14:textId="77777777" w:rsidR="008E6733" w:rsidRPr="00EF215E" w:rsidRDefault="008E6733" w:rsidP="00357219">
      <w:pPr>
        <w:rPr>
          <w:b/>
          <w:sz w:val="22"/>
          <w:szCs w:val="22"/>
        </w:rPr>
      </w:pPr>
    </w:p>
    <w:p w14:paraId="2093685E" w14:textId="77777777" w:rsidR="0033190E" w:rsidRDefault="0033190E" w:rsidP="00357219">
      <w:pPr>
        <w:rPr>
          <w:b/>
          <w:sz w:val="22"/>
          <w:szCs w:val="22"/>
        </w:rPr>
      </w:pPr>
    </w:p>
    <w:p w14:paraId="7C1551DE" w14:textId="77777777" w:rsidR="00357219" w:rsidRPr="00EF215E" w:rsidRDefault="00357219" w:rsidP="00357219">
      <w:pPr>
        <w:rPr>
          <w:b/>
          <w:sz w:val="22"/>
          <w:szCs w:val="22"/>
        </w:rPr>
      </w:pPr>
      <w:r w:rsidRPr="00EF215E">
        <w:rPr>
          <w:b/>
          <w:sz w:val="22"/>
          <w:szCs w:val="22"/>
        </w:rPr>
        <w:t>Housing:</w:t>
      </w:r>
    </w:p>
    <w:p w14:paraId="58F2A27D" w14:textId="1D831670" w:rsidR="0069763F" w:rsidRPr="00EF215E" w:rsidRDefault="00357219" w:rsidP="006E79F0">
      <w:pPr>
        <w:pStyle w:val="NormalWeb"/>
        <w:spacing w:before="0" w:beforeAutospacing="0" w:after="0" w:afterAutospacing="0"/>
        <w:rPr>
          <w:sz w:val="22"/>
          <w:szCs w:val="22"/>
        </w:rPr>
      </w:pPr>
      <w:r w:rsidRPr="00EF215E">
        <w:rPr>
          <w:b/>
          <w:sz w:val="22"/>
          <w:szCs w:val="22"/>
        </w:rPr>
        <w:t xml:space="preserve">Cullen: </w:t>
      </w:r>
      <w:r w:rsidR="00B75182" w:rsidRPr="00EF215E">
        <w:rPr>
          <w:b/>
          <w:sz w:val="22"/>
          <w:szCs w:val="22"/>
        </w:rPr>
        <w:t xml:space="preserve"> </w:t>
      </w:r>
      <w:r w:rsidR="006E79F0" w:rsidRPr="000A512E">
        <w:rPr>
          <w:sz w:val="22"/>
          <w:szCs w:val="22"/>
        </w:rPr>
        <w:t>On the federal side,</w:t>
      </w:r>
      <w:r w:rsidR="006E79F0">
        <w:rPr>
          <w:b/>
          <w:sz w:val="22"/>
          <w:szCs w:val="22"/>
        </w:rPr>
        <w:t xml:space="preserve"> </w:t>
      </w:r>
      <w:r w:rsidR="006E79F0">
        <w:rPr>
          <w:sz w:val="22"/>
          <w:szCs w:val="22"/>
        </w:rPr>
        <w:t>Congress was on break for the month of August.  There will likely be a flu</w:t>
      </w:r>
      <w:r w:rsidR="001F30F1">
        <w:rPr>
          <w:sz w:val="22"/>
          <w:szCs w:val="22"/>
        </w:rPr>
        <w:t>rry of activity now, and then very little</w:t>
      </w:r>
      <w:r w:rsidR="006E79F0">
        <w:rPr>
          <w:sz w:val="22"/>
          <w:szCs w:val="22"/>
        </w:rPr>
        <w:t xml:space="preserve"> activity the following year due to the Presidential election.  The THUD (Transportation-Housing and Urban Development) Appropriations Committee in the House and Senate had vastly different proposals.  The Senate THUD bill kept fairly adequate funding for many programs but wiped out an entire program, the HOME program</w:t>
      </w:r>
      <w:r w:rsidR="001F30F1">
        <w:rPr>
          <w:sz w:val="22"/>
          <w:szCs w:val="22"/>
        </w:rPr>
        <w:t xml:space="preserve">, a key </w:t>
      </w:r>
      <w:r w:rsidR="006E79F0">
        <w:rPr>
          <w:sz w:val="22"/>
          <w:szCs w:val="22"/>
        </w:rPr>
        <w:t>.  The House bill cut many programs and diverts funding for the National Housing Trust Fund into the HOME fund, while still providing a heavy cut to the program.  They will have to come together before the end of September, or we will be faced with a federal government shutdown and the full effect of sequestration.  Congress will likely kick the can down the road with a Continuing Resolution, which would keep the government open but keep the current levels of funding, which is inadequate and will not cover grant renewals for Section 8.  The good news is that o</w:t>
      </w:r>
      <w:r w:rsidR="008E6733" w:rsidRPr="00EF215E">
        <w:rPr>
          <w:sz w:val="22"/>
          <w:szCs w:val="22"/>
        </w:rPr>
        <w:t>ur delegation is well informed of our needs.</w:t>
      </w:r>
    </w:p>
    <w:p w14:paraId="6F508487" w14:textId="77777777" w:rsidR="0059356F" w:rsidRDefault="0059356F" w:rsidP="00357219">
      <w:pPr>
        <w:pStyle w:val="NormalWeb"/>
        <w:spacing w:before="0" w:beforeAutospacing="0" w:after="0" w:afterAutospacing="0"/>
        <w:rPr>
          <w:sz w:val="22"/>
          <w:szCs w:val="22"/>
        </w:rPr>
      </w:pPr>
      <w:r>
        <w:rPr>
          <w:b/>
          <w:sz w:val="22"/>
          <w:szCs w:val="22"/>
        </w:rPr>
        <w:t xml:space="preserve">Question:  </w:t>
      </w:r>
      <w:r>
        <w:rPr>
          <w:sz w:val="22"/>
          <w:szCs w:val="22"/>
        </w:rPr>
        <w:t>I have heard that there are drastic proposed cuts to SS</w:t>
      </w:r>
      <w:r w:rsidR="00EE2012">
        <w:rPr>
          <w:sz w:val="22"/>
          <w:szCs w:val="22"/>
        </w:rPr>
        <w:t>D</w:t>
      </w:r>
      <w:r>
        <w:rPr>
          <w:sz w:val="22"/>
          <w:szCs w:val="22"/>
        </w:rPr>
        <w:t>I beginning in 2016.  Do you have more on this?</w:t>
      </w:r>
    </w:p>
    <w:p w14:paraId="7EF91731" w14:textId="77777777" w:rsidR="00C37876" w:rsidRDefault="0059356F" w:rsidP="00357219">
      <w:pPr>
        <w:pStyle w:val="NormalWeb"/>
        <w:spacing w:before="0" w:beforeAutospacing="0" w:after="0" w:afterAutospacing="0"/>
        <w:rPr>
          <w:sz w:val="22"/>
          <w:szCs w:val="22"/>
        </w:rPr>
      </w:pPr>
      <w:r>
        <w:rPr>
          <w:b/>
          <w:sz w:val="22"/>
          <w:szCs w:val="22"/>
        </w:rPr>
        <w:t xml:space="preserve">Cullen:  </w:t>
      </w:r>
      <w:r w:rsidRPr="0059356F">
        <w:rPr>
          <w:sz w:val="22"/>
          <w:szCs w:val="22"/>
        </w:rPr>
        <w:t xml:space="preserve">I will research this and bring what I find out to the Coalition.  </w:t>
      </w:r>
    </w:p>
    <w:p w14:paraId="34FB9F39" w14:textId="77777777" w:rsidR="00EE2012" w:rsidRPr="00EE2012" w:rsidRDefault="00EE2012" w:rsidP="00357219">
      <w:pPr>
        <w:pStyle w:val="NormalWeb"/>
        <w:spacing w:before="0" w:beforeAutospacing="0" w:after="0" w:afterAutospacing="0"/>
        <w:rPr>
          <w:i/>
          <w:sz w:val="22"/>
          <w:szCs w:val="22"/>
        </w:rPr>
      </w:pPr>
      <w:r>
        <w:rPr>
          <w:i/>
          <w:sz w:val="22"/>
          <w:szCs w:val="22"/>
        </w:rPr>
        <w:t>(</w:t>
      </w:r>
      <w:hyperlink r:id="rId32" w:history="1">
        <w:r w:rsidRPr="00EE2012">
          <w:rPr>
            <w:rStyle w:val="Hyperlink"/>
            <w:i/>
            <w:sz w:val="22"/>
            <w:szCs w:val="22"/>
          </w:rPr>
          <w:t>Click here for an article with information on the proposed Social Security Disability benefit cuts</w:t>
        </w:r>
      </w:hyperlink>
      <w:r>
        <w:rPr>
          <w:i/>
          <w:sz w:val="22"/>
          <w:szCs w:val="22"/>
        </w:rPr>
        <w:t xml:space="preserve">) </w:t>
      </w:r>
    </w:p>
    <w:p w14:paraId="34182141" w14:textId="77777777" w:rsidR="0036494F" w:rsidRPr="00EF215E" w:rsidRDefault="0036494F" w:rsidP="00357219">
      <w:pPr>
        <w:rPr>
          <w:b/>
          <w:sz w:val="22"/>
          <w:szCs w:val="22"/>
        </w:rPr>
      </w:pPr>
    </w:p>
    <w:p w14:paraId="1CC08266" w14:textId="77777777" w:rsidR="0068262F" w:rsidRPr="00EF215E" w:rsidRDefault="0068262F" w:rsidP="00357219">
      <w:pPr>
        <w:rPr>
          <w:b/>
          <w:sz w:val="22"/>
          <w:szCs w:val="22"/>
        </w:rPr>
      </w:pPr>
      <w:r w:rsidRPr="00EF215E">
        <w:rPr>
          <w:b/>
          <w:color w:val="000000"/>
          <w:sz w:val="22"/>
          <w:szCs w:val="22"/>
        </w:rPr>
        <w:t>Update on the DD/ID Continuum of Care</w:t>
      </w:r>
      <w:r w:rsidRPr="00EF215E">
        <w:rPr>
          <w:b/>
          <w:sz w:val="22"/>
          <w:szCs w:val="22"/>
        </w:rPr>
        <w:t xml:space="preserve"> </w:t>
      </w:r>
    </w:p>
    <w:p w14:paraId="205736FB" w14:textId="77777777" w:rsidR="0059356F" w:rsidRDefault="0036494F" w:rsidP="0059356F">
      <w:pPr>
        <w:rPr>
          <w:sz w:val="22"/>
          <w:szCs w:val="22"/>
        </w:rPr>
      </w:pPr>
      <w:r w:rsidRPr="00EF215E">
        <w:rPr>
          <w:b/>
          <w:sz w:val="22"/>
          <w:szCs w:val="22"/>
        </w:rPr>
        <w:t xml:space="preserve">Cullen:  </w:t>
      </w:r>
      <w:r w:rsidR="0059356F" w:rsidRPr="0068262F">
        <w:rPr>
          <w:sz w:val="22"/>
          <w:szCs w:val="22"/>
        </w:rPr>
        <w:t xml:space="preserve">We have changed the focus of the </w:t>
      </w:r>
      <w:r w:rsidR="0059356F">
        <w:rPr>
          <w:sz w:val="22"/>
          <w:szCs w:val="22"/>
        </w:rPr>
        <w:t>discussions to better cater to the purpose</w:t>
      </w:r>
      <w:r w:rsidR="0059356F" w:rsidRPr="0068262F">
        <w:rPr>
          <w:sz w:val="22"/>
          <w:szCs w:val="22"/>
        </w:rPr>
        <w:t>.</w:t>
      </w:r>
      <w:r w:rsidR="0059356F">
        <w:rPr>
          <w:b/>
          <w:sz w:val="22"/>
          <w:szCs w:val="22"/>
        </w:rPr>
        <w:t xml:space="preserve">  </w:t>
      </w:r>
      <w:r w:rsidR="0059356F">
        <w:rPr>
          <w:sz w:val="22"/>
          <w:szCs w:val="22"/>
        </w:rPr>
        <w:t xml:space="preserve">The purpose of this group is to be a think tank for the department, to draw on stakeholders’ knowledge to think about things such as quality of life and how to make the system work the best as changes and initiatives are implemented.  </w:t>
      </w:r>
    </w:p>
    <w:p w14:paraId="4CE5104D" w14:textId="77777777" w:rsidR="000966A0" w:rsidRPr="00EF215E" w:rsidRDefault="000966A0" w:rsidP="00357219">
      <w:pPr>
        <w:rPr>
          <w:sz w:val="22"/>
          <w:szCs w:val="22"/>
        </w:rPr>
      </w:pPr>
    </w:p>
    <w:p w14:paraId="0AAF4101" w14:textId="77777777" w:rsidR="00055225" w:rsidRPr="00EF215E" w:rsidRDefault="00055225" w:rsidP="007D7372">
      <w:pPr>
        <w:rPr>
          <w:b/>
          <w:sz w:val="22"/>
          <w:szCs w:val="22"/>
        </w:rPr>
      </w:pPr>
      <w:r w:rsidRPr="00EF215E">
        <w:rPr>
          <w:b/>
          <w:sz w:val="22"/>
          <w:szCs w:val="22"/>
        </w:rPr>
        <w:t>SMACT</w:t>
      </w:r>
      <w:r w:rsidR="0059356F">
        <w:rPr>
          <w:b/>
          <w:sz w:val="22"/>
          <w:szCs w:val="22"/>
        </w:rPr>
        <w:t xml:space="preserve"> (</w:t>
      </w:r>
      <w:hyperlink r:id="rId33" w:history="1">
        <w:r w:rsidR="0059356F" w:rsidRPr="0059356F">
          <w:rPr>
            <w:rStyle w:val="Hyperlink"/>
            <w:b/>
            <w:sz w:val="22"/>
            <w:szCs w:val="22"/>
          </w:rPr>
          <w:t>Southern Maine Advisory Council on Transition</w:t>
        </w:r>
      </w:hyperlink>
      <w:r w:rsidR="0059356F">
        <w:rPr>
          <w:b/>
          <w:sz w:val="22"/>
          <w:szCs w:val="22"/>
        </w:rPr>
        <w:t>)</w:t>
      </w:r>
      <w:r w:rsidRPr="00EF215E">
        <w:rPr>
          <w:b/>
          <w:sz w:val="22"/>
          <w:szCs w:val="22"/>
        </w:rPr>
        <w:t>:</w:t>
      </w:r>
    </w:p>
    <w:p w14:paraId="005D6D7A" w14:textId="37F1314D" w:rsidR="007D7372" w:rsidRDefault="00055225" w:rsidP="007D7372">
      <w:pPr>
        <w:rPr>
          <w:sz w:val="22"/>
          <w:szCs w:val="22"/>
        </w:rPr>
      </w:pPr>
      <w:r w:rsidRPr="00EF215E">
        <w:rPr>
          <w:b/>
          <w:sz w:val="22"/>
          <w:szCs w:val="22"/>
        </w:rPr>
        <w:t xml:space="preserve">Annemarie </w:t>
      </w:r>
      <w:r w:rsidR="006E79F0">
        <w:rPr>
          <w:b/>
          <w:sz w:val="22"/>
          <w:szCs w:val="22"/>
        </w:rPr>
        <w:t>Salzbe</w:t>
      </w:r>
      <w:r w:rsidR="00773432" w:rsidRPr="00EF215E">
        <w:rPr>
          <w:b/>
          <w:sz w:val="22"/>
          <w:szCs w:val="22"/>
        </w:rPr>
        <w:t>rg</w:t>
      </w:r>
      <w:r w:rsidRPr="00EF215E">
        <w:rPr>
          <w:b/>
          <w:sz w:val="22"/>
          <w:szCs w:val="22"/>
        </w:rPr>
        <w:t xml:space="preserve">:  </w:t>
      </w:r>
      <w:r w:rsidR="00291298" w:rsidRPr="00291298">
        <w:rPr>
          <w:sz w:val="22"/>
          <w:szCs w:val="22"/>
        </w:rPr>
        <w:t>The f</w:t>
      </w:r>
      <w:r w:rsidRPr="00291298">
        <w:rPr>
          <w:sz w:val="22"/>
          <w:szCs w:val="22"/>
        </w:rPr>
        <w:t>irst</w:t>
      </w:r>
      <w:r w:rsidRPr="00EF215E">
        <w:rPr>
          <w:sz w:val="22"/>
          <w:szCs w:val="22"/>
        </w:rPr>
        <w:t xml:space="preserve"> meet</w:t>
      </w:r>
      <w:r w:rsidR="0059356F">
        <w:rPr>
          <w:sz w:val="22"/>
          <w:szCs w:val="22"/>
        </w:rPr>
        <w:t>ing this year is Friday, 10/1 and will feature a p</w:t>
      </w:r>
      <w:r w:rsidRPr="00EF215E">
        <w:rPr>
          <w:sz w:val="22"/>
          <w:szCs w:val="22"/>
        </w:rPr>
        <w:t>resentation is on the SIS</w:t>
      </w:r>
      <w:r w:rsidR="0033190E">
        <w:rPr>
          <w:sz w:val="22"/>
          <w:szCs w:val="22"/>
        </w:rPr>
        <w:t xml:space="preserve">.  </w:t>
      </w:r>
      <w:r w:rsidRPr="00EF215E">
        <w:rPr>
          <w:sz w:val="22"/>
          <w:szCs w:val="22"/>
        </w:rPr>
        <w:t>Also</w:t>
      </w:r>
      <w:r w:rsidR="0059356F">
        <w:rPr>
          <w:sz w:val="22"/>
          <w:szCs w:val="22"/>
        </w:rPr>
        <w:t xml:space="preserve">, the next Pathways to Transition fair will be on Thursday, 10/22.  </w:t>
      </w:r>
      <w:hyperlink r:id="rId34" w:history="1">
        <w:r w:rsidR="0059356F" w:rsidRPr="0059356F">
          <w:rPr>
            <w:rStyle w:val="Hyperlink"/>
            <w:sz w:val="22"/>
            <w:szCs w:val="22"/>
          </w:rPr>
          <w:t>Click here for the flyer</w:t>
        </w:r>
      </w:hyperlink>
      <w:r w:rsidR="0059356F">
        <w:rPr>
          <w:sz w:val="22"/>
          <w:szCs w:val="22"/>
        </w:rPr>
        <w:t xml:space="preserve">.  </w:t>
      </w:r>
      <w:r w:rsidRPr="00EF215E">
        <w:rPr>
          <w:sz w:val="22"/>
          <w:szCs w:val="22"/>
        </w:rPr>
        <w:t xml:space="preserve"> </w:t>
      </w:r>
    </w:p>
    <w:p w14:paraId="1B3D97F2" w14:textId="77777777" w:rsidR="008B39A6" w:rsidRDefault="008B39A6" w:rsidP="008B39A6">
      <w:pPr>
        <w:rPr>
          <w:sz w:val="22"/>
          <w:szCs w:val="22"/>
        </w:rPr>
      </w:pPr>
    </w:p>
    <w:p w14:paraId="24FAE25A" w14:textId="77777777" w:rsidR="008B39A6" w:rsidRPr="00B759C3" w:rsidRDefault="008B39A6" w:rsidP="008B39A6">
      <w:pPr>
        <w:rPr>
          <w:b/>
          <w:sz w:val="22"/>
          <w:szCs w:val="22"/>
        </w:rPr>
      </w:pPr>
      <w:r w:rsidRPr="00B759C3">
        <w:rPr>
          <w:b/>
          <w:sz w:val="22"/>
          <w:szCs w:val="22"/>
        </w:rPr>
        <w:t xml:space="preserve">Disability Rights Maine (DRM) </w:t>
      </w:r>
      <w:hyperlink r:id="rId35" w:history="1">
        <w:r w:rsidRPr="00B759C3">
          <w:rPr>
            <w:rStyle w:val="Hyperlink"/>
            <w:b/>
            <w:sz w:val="22"/>
            <w:szCs w:val="22"/>
          </w:rPr>
          <w:t>drme.org</w:t>
        </w:r>
      </w:hyperlink>
      <w:r w:rsidRPr="00B759C3">
        <w:rPr>
          <w:b/>
          <w:sz w:val="22"/>
          <w:szCs w:val="22"/>
        </w:rPr>
        <w:t xml:space="preserve">  </w:t>
      </w:r>
    </w:p>
    <w:p w14:paraId="47CA6AD7" w14:textId="77777777" w:rsidR="008B39A6" w:rsidRPr="00EF215E" w:rsidRDefault="00B759C3" w:rsidP="008B39A6">
      <w:pPr>
        <w:rPr>
          <w:sz w:val="22"/>
          <w:szCs w:val="22"/>
        </w:rPr>
      </w:pPr>
      <w:r w:rsidRPr="00B759C3">
        <w:rPr>
          <w:b/>
          <w:sz w:val="22"/>
          <w:szCs w:val="22"/>
        </w:rPr>
        <w:t>Katrina Ringrose:</w:t>
      </w:r>
      <w:r>
        <w:rPr>
          <w:sz w:val="22"/>
          <w:szCs w:val="22"/>
        </w:rPr>
        <w:t xml:space="preserve">  The </w:t>
      </w:r>
      <w:hyperlink r:id="rId36" w:history="1">
        <w:r w:rsidRPr="00B759C3">
          <w:rPr>
            <w:rStyle w:val="Hyperlink"/>
            <w:sz w:val="22"/>
            <w:szCs w:val="22"/>
          </w:rPr>
          <w:t xml:space="preserve">Maine Developmental Disabilities </w:t>
        </w:r>
        <w:r w:rsidR="008B39A6" w:rsidRPr="00B759C3">
          <w:rPr>
            <w:rStyle w:val="Hyperlink"/>
            <w:sz w:val="22"/>
            <w:szCs w:val="22"/>
          </w:rPr>
          <w:t>Council</w:t>
        </w:r>
      </w:hyperlink>
      <w:r>
        <w:rPr>
          <w:sz w:val="22"/>
          <w:szCs w:val="22"/>
        </w:rPr>
        <w:t xml:space="preserve"> h</w:t>
      </w:r>
      <w:r w:rsidR="008B39A6" w:rsidRPr="008B39A6">
        <w:rPr>
          <w:sz w:val="22"/>
          <w:szCs w:val="22"/>
        </w:rPr>
        <w:t>elps</w:t>
      </w:r>
      <w:r w:rsidR="008B39A6" w:rsidRPr="00EF215E">
        <w:rPr>
          <w:sz w:val="22"/>
          <w:szCs w:val="22"/>
        </w:rPr>
        <w:t xml:space="preserve"> guide the work we do as advocates.  </w:t>
      </w:r>
      <w:r>
        <w:rPr>
          <w:sz w:val="22"/>
          <w:szCs w:val="22"/>
        </w:rPr>
        <w:t>We are a</w:t>
      </w:r>
      <w:r w:rsidR="008B39A6" w:rsidRPr="00EF215E">
        <w:rPr>
          <w:sz w:val="22"/>
          <w:szCs w:val="22"/>
        </w:rPr>
        <w:t xml:space="preserve">lways looking for people who are interested in joining us.  </w:t>
      </w:r>
    </w:p>
    <w:p w14:paraId="3B719345" w14:textId="77777777" w:rsidR="0059356F" w:rsidRPr="00EF215E" w:rsidRDefault="0059356F" w:rsidP="007D7372">
      <w:pPr>
        <w:rPr>
          <w:b/>
          <w:sz w:val="22"/>
          <w:szCs w:val="22"/>
        </w:rPr>
      </w:pPr>
    </w:p>
    <w:p w14:paraId="0F2B9DC1" w14:textId="77777777" w:rsidR="004A06F8" w:rsidRPr="008B39A6" w:rsidRDefault="000B625A" w:rsidP="007D7372">
      <w:pPr>
        <w:rPr>
          <w:b/>
          <w:sz w:val="22"/>
          <w:szCs w:val="22"/>
        </w:rPr>
      </w:pPr>
      <w:r w:rsidRPr="008B39A6">
        <w:rPr>
          <w:b/>
          <w:sz w:val="22"/>
          <w:szCs w:val="22"/>
        </w:rPr>
        <w:t>Other Business, Announcements:</w:t>
      </w:r>
    </w:p>
    <w:p w14:paraId="174FA6DE" w14:textId="77777777" w:rsidR="00C90BD4" w:rsidRPr="008B39A6" w:rsidRDefault="00EE2395" w:rsidP="0059356F">
      <w:pPr>
        <w:numPr>
          <w:ilvl w:val="0"/>
          <w:numId w:val="46"/>
        </w:numPr>
        <w:rPr>
          <w:rStyle w:val="Strong"/>
          <w:bCs w:val="0"/>
          <w:sz w:val="22"/>
          <w:szCs w:val="22"/>
        </w:rPr>
      </w:pPr>
      <w:hyperlink r:id="rId37" w:history="1">
        <w:r w:rsidR="0059356F" w:rsidRPr="008B39A6">
          <w:rPr>
            <w:rStyle w:val="Hyperlink"/>
            <w:sz w:val="22"/>
            <w:szCs w:val="22"/>
            <w:shd w:val="clear" w:color="auto" w:fill="FFFFFF"/>
          </w:rPr>
          <w:t>Specialized Housing announcement regarding a second Maine program similar to 20 E Street</w:t>
        </w:r>
      </w:hyperlink>
    </w:p>
    <w:p w14:paraId="65C15D80" w14:textId="77777777" w:rsidR="0059356F" w:rsidRPr="008B39A6" w:rsidRDefault="00EE2395" w:rsidP="0059356F">
      <w:pPr>
        <w:numPr>
          <w:ilvl w:val="0"/>
          <w:numId w:val="46"/>
        </w:numPr>
        <w:rPr>
          <w:b/>
          <w:sz w:val="22"/>
          <w:szCs w:val="22"/>
        </w:rPr>
      </w:pPr>
      <w:hyperlink r:id="rId38" w:history="1">
        <w:r w:rsidR="0059356F" w:rsidRPr="008B39A6">
          <w:rPr>
            <w:rStyle w:val="Hyperlink"/>
            <w:sz w:val="22"/>
            <w:szCs w:val="22"/>
            <w:shd w:val="clear" w:color="auto" w:fill="FFFFFF"/>
          </w:rPr>
          <w:t>MaineHousing Section 811 Information/Memo</w:t>
        </w:r>
        <w:r w:rsidR="008B39A6" w:rsidRPr="008B39A6">
          <w:rPr>
            <w:rStyle w:val="Hyperlink"/>
            <w:sz w:val="22"/>
            <w:szCs w:val="22"/>
            <w:shd w:val="clear" w:color="auto" w:fill="FFFFFF"/>
          </w:rPr>
          <w:t xml:space="preserve"> regarding rental assistance for individuals with disabilities</w:t>
        </w:r>
      </w:hyperlink>
    </w:p>
    <w:p w14:paraId="462CE2F2" w14:textId="7BE8AB8D" w:rsidR="008B39A6" w:rsidRDefault="008B39A6" w:rsidP="00357219">
      <w:pPr>
        <w:numPr>
          <w:ilvl w:val="0"/>
          <w:numId w:val="46"/>
        </w:numPr>
        <w:rPr>
          <w:sz w:val="22"/>
          <w:szCs w:val="22"/>
        </w:rPr>
      </w:pPr>
      <w:r>
        <w:rPr>
          <w:sz w:val="22"/>
          <w:szCs w:val="22"/>
        </w:rPr>
        <w:t xml:space="preserve">The </w:t>
      </w:r>
      <w:r w:rsidR="00FB1905" w:rsidRPr="008B39A6">
        <w:rPr>
          <w:sz w:val="22"/>
          <w:szCs w:val="22"/>
        </w:rPr>
        <w:t>MDSOAB</w:t>
      </w:r>
      <w:r>
        <w:rPr>
          <w:sz w:val="22"/>
          <w:szCs w:val="22"/>
        </w:rPr>
        <w:t xml:space="preserve"> (</w:t>
      </w:r>
      <w:hyperlink r:id="rId39" w:history="1">
        <w:r w:rsidRPr="0033190E">
          <w:rPr>
            <w:rStyle w:val="Hyperlink"/>
            <w:sz w:val="22"/>
            <w:szCs w:val="22"/>
          </w:rPr>
          <w:t>Maine Developmental Services Oversight and Advisory Board</w:t>
        </w:r>
      </w:hyperlink>
      <w:r>
        <w:rPr>
          <w:sz w:val="22"/>
          <w:szCs w:val="22"/>
        </w:rPr>
        <w:t>) will be hosting a series of forums.  Information is forthcoming.  MDSOAB is also looking for feedback regarding how the system is working and what the service needs are.</w:t>
      </w:r>
      <w:r w:rsidR="0033190E">
        <w:rPr>
          <w:sz w:val="22"/>
          <w:szCs w:val="22"/>
        </w:rPr>
        <w:t xml:space="preserve">  </w:t>
      </w:r>
      <w:hyperlink r:id="rId40" w:history="1">
        <w:r w:rsidR="0033190E" w:rsidRPr="0033190E">
          <w:rPr>
            <w:rStyle w:val="Hyperlink"/>
            <w:sz w:val="22"/>
            <w:szCs w:val="22"/>
          </w:rPr>
          <w:t>Click here for the Public Feedback Forum Individual Survey</w:t>
        </w:r>
      </w:hyperlink>
      <w:r w:rsidR="0033190E">
        <w:rPr>
          <w:sz w:val="22"/>
          <w:szCs w:val="22"/>
        </w:rPr>
        <w:t>.</w:t>
      </w:r>
      <w:r w:rsidR="00FB1905" w:rsidRPr="008B39A6">
        <w:rPr>
          <w:sz w:val="22"/>
          <w:szCs w:val="22"/>
        </w:rPr>
        <w:t xml:space="preserve"> </w:t>
      </w:r>
    </w:p>
    <w:p w14:paraId="430B49E3" w14:textId="77777777" w:rsidR="00B759C3" w:rsidRDefault="008B39A6" w:rsidP="00357219">
      <w:pPr>
        <w:numPr>
          <w:ilvl w:val="0"/>
          <w:numId w:val="46"/>
        </w:numPr>
        <w:rPr>
          <w:sz w:val="22"/>
          <w:szCs w:val="22"/>
        </w:rPr>
      </w:pPr>
      <w:r>
        <w:rPr>
          <w:sz w:val="22"/>
          <w:szCs w:val="22"/>
        </w:rPr>
        <w:t xml:space="preserve">Workshop, 10/13 </w:t>
      </w:r>
      <w:r w:rsidR="00C90BD4" w:rsidRPr="008B39A6">
        <w:rPr>
          <w:sz w:val="22"/>
          <w:szCs w:val="22"/>
        </w:rPr>
        <w:t>– Healthcare and Effective Care Management for Persons with ID/DD.</w:t>
      </w:r>
      <w:r w:rsidR="00AE102D" w:rsidRPr="008B39A6">
        <w:rPr>
          <w:sz w:val="22"/>
          <w:szCs w:val="22"/>
        </w:rPr>
        <w:t xml:space="preserve">  </w:t>
      </w:r>
      <w:hyperlink r:id="rId41" w:history="1">
        <w:r w:rsidR="00AE102D" w:rsidRPr="008B39A6">
          <w:rPr>
            <w:rStyle w:val="Hyperlink"/>
            <w:sz w:val="22"/>
            <w:szCs w:val="22"/>
          </w:rPr>
          <w:t xml:space="preserve">Click here for </w:t>
        </w:r>
        <w:r w:rsidRPr="008B39A6">
          <w:rPr>
            <w:rStyle w:val="Hyperlink"/>
            <w:sz w:val="22"/>
            <w:szCs w:val="22"/>
          </w:rPr>
          <w:t>more information</w:t>
        </w:r>
      </w:hyperlink>
      <w:r w:rsidR="00AE102D" w:rsidRPr="008B39A6">
        <w:rPr>
          <w:sz w:val="22"/>
          <w:szCs w:val="22"/>
        </w:rPr>
        <w:t>.</w:t>
      </w:r>
    </w:p>
    <w:p w14:paraId="231E597E" w14:textId="77777777" w:rsidR="00D710DB" w:rsidRPr="00B759C3" w:rsidRDefault="00B759C3" w:rsidP="00357219">
      <w:pPr>
        <w:numPr>
          <w:ilvl w:val="0"/>
          <w:numId w:val="46"/>
        </w:numPr>
        <w:rPr>
          <w:sz w:val="22"/>
          <w:szCs w:val="22"/>
        </w:rPr>
      </w:pPr>
      <w:r>
        <w:rPr>
          <w:sz w:val="22"/>
          <w:szCs w:val="22"/>
        </w:rPr>
        <w:t>There is a campground available for rent.  This could be a prime location for a c</w:t>
      </w:r>
      <w:r w:rsidR="00022D72" w:rsidRPr="00B759C3">
        <w:rPr>
          <w:sz w:val="22"/>
          <w:szCs w:val="22"/>
        </w:rPr>
        <w:t xml:space="preserve">ollaboration of schools </w:t>
      </w:r>
      <w:r>
        <w:rPr>
          <w:sz w:val="22"/>
          <w:szCs w:val="22"/>
        </w:rPr>
        <w:t xml:space="preserve">to get together, apply for grant funding, and use it as a site to develop job skills for people with disabilities.  </w:t>
      </w:r>
      <w:r w:rsidR="00022D72" w:rsidRPr="00B759C3">
        <w:rPr>
          <w:sz w:val="22"/>
          <w:szCs w:val="22"/>
        </w:rPr>
        <w:t>Formally</w:t>
      </w:r>
      <w:r>
        <w:rPr>
          <w:sz w:val="22"/>
          <w:szCs w:val="22"/>
        </w:rPr>
        <w:t xml:space="preserve"> the campground was </w:t>
      </w:r>
      <w:r w:rsidR="00022D72" w:rsidRPr="00B759C3">
        <w:rPr>
          <w:sz w:val="22"/>
          <w:szCs w:val="22"/>
        </w:rPr>
        <w:t xml:space="preserve">a farm, </w:t>
      </w:r>
      <w:r>
        <w:rPr>
          <w:sz w:val="22"/>
          <w:szCs w:val="22"/>
        </w:rPr>
        <w:t xml:space="preserve">it is </w:t>
      </w:r>
      <w:r w:rsidR="00022D72" w:rsidRPr="00B759C3">
        <w:rPr>
          <w:sz w:val="22"/>
          <w:szCs w:val="22"/>
        </w:rPr>
        <w:t xml:space="preserve">on a lake, </w:t>
      </w:r>
      <w:r>
        <w:rPr>
          <w:sz w:val="22"/>
          <w:szCs w:val="22"/>
        </w:rPr>
        <w:t>and is approximately twenty</w:t>
      </w:r>
      <w:r w:rsidR="00022D72" w:rsidRPr="00B759C3">
        <w:rPr>
          <w:sz w:val="22"/>
          <w:szCs w:val="22"/>
        </w:rPr>
        <w:t xml:space="preserve"> minutes outside of Portland. </w:t>
      </w:r>
    </w:p>
    <w:p w14:paraId="5E5BE9F3" w14:textId="77777777" w:rsidR="00D710DB" w:rsidRPr="008B39A6" w:rsidRDefault="00D710DB" w:rsidP="00357219">
      <w:pPr>
        <w:rPr>
          <w:sz w:val="22"/>
          <w:szCs w:val="22"/>
        </w:rPr>
      </w:pPr>
    </w:p>
    <w:p w14:paraId="14971190" w14:textId="77777777" w:rsidR="00FB1905" w:rsidRPr="00EF215E" w:rsidRDefault="00357219" w:rsidP="00357219">
      <w:pPr>
        <w:rPr>
          <w:sz w:val="22"/>
          <w:szCs w:val="22"/>
        </w:rPr>
      </w:pPr>
      <w:r w:rsidRPr="00EF215E">
        <w:rPr>
          <w:b/>
          <w:sz w:val="22"/>
          <w:szCs w:val="22"/>
        </w:rPr>
        <w:t xml:space="preserve">Cullen:  </w:t>
      </w:r>
      <w:r w:rsidRPr="00EF215E">
        <w:rPr>
          <w:sz w:val="22"/>
          <w:szCs w:val="22"/>
        </w:rPr>
        <w:t xml:space="preserve">Check out our </w:t>
      </w:r>
      <w:r w:rsidR="007D7372" w:rsidRPr="00EF215E">
        <w:rPr>
          <w:sz w:val="22"/>
          <w:szCs w:val="22"/>
        </w:rPr>
        <w:t xml:space="preserve">completely revitalized </w:t>
      </w:r>
      <w:r w:rsidRPr="00EF215E">
        <w:rPr>
          <w:sz w:val="22"/>
          <w:szCs w:val="22"/>
        </w:rPr>
        <w:t xml:space="preserve">website </w:t>
      </w:r>
      <w:hyperlink r:id="rId42" w:tooltip="http://www.maineparentcoalition.org/" w:history="1">
        <w:r w:rsidRPr="00EF215E">
          <w:rPr>
            <w:rStyle w:val="Hyperlink"/>
            <w:sz w:val="22"/>
            <w:szCs w:val="22"/>
          </w:rPr>
          <w:t>www.maineparentcoalition.org</w:t>
        </w:r>
      </w:hyperlink>
      <w:r w:rsidRPr="00EF215E">
        <w:rPr>
          <w:sz w:val="22"/>
          <w:szCs w:val="22"/>
        </w:rPr>
        <w:t xml:space="preserve">!  You can find the title of any of our past presentations:  Click the link, and you will be right in the minutes.  </w:t>
      </w:r>
      <w:r w:rsidR="00291298">
        <w:rPr>
          <w:sz w:val="22"/>
          <w:szCs w:val="22"/>
        </w:rPr>
        <w:t>There is also a new forum on the Section 21 &amp; 29 page on the website.  You can log in and post questions/topics for other parents to answer.  Additionally, t</w:t>
      </w:r>
      <w:r w:rsidRPr="00EF215E">
        <w:rPr>
          <w:sz w:val="22"/>
          <w:szCs w:val="22"/>
        </w:rPr>
        <w:t xml:space="preserve">he website can always use more pictures! </w:t>
      </w:r>
    </w:p>
    <w:p w14:paraId="02898E0B" w14:textId="77777777" w:rsidR="00357219" w:rsidRPr="00EF215E" w:rsidRDefault="00357219" w:rsidP="00357219">
      <w:pPr>
        <w:rPr>
          <w:b/>
          <w:sz w:val="22"/>
          <w:szCs w:val="22"/>
        </w:rPr>
      </w:pPr>
    </w:p>
    <w:p w14:paraId="721AEF78" w14:textId="77777777" w:rsidR="00357219" w:rsidRPr="00EF215E" w:rsidRDefault="00357219" w:rsidP="002F3090">
      <w:pPr>
        <w:rPr>
          <w:b/>
          <w:sz w:val="22"/>
          <w:szCs w:val="22"/>
        </w:rPr>
      </w:pPr>
      <w:r w:rsidRPr="00EF215E">
        <w:rPr>
          <w:b/>
          <w:sz w:val="22"/>
          <w:szCs w:val="22"/>
        </w:rPr>
        <w:t>Cullen:</w:t>
      </w:r>
      <w:r w:rsidRPr="00EF215E">
        <w:rPr>
          <w:sz w:val="22"/>
          <w:szCs w:val="22"/>
        </w:rPr>
        <w:t xml:space="preserve">  At our next meeting on </w:t>
      </w:r>
      <w:r w:rsidR="007D7372" w:rsidRPr="00EF215E">
        <w:rPr>
          <w:b/>
          <w:sz w:val="22"/>
          <w:szCs w:val="22"/>
        </w:rPr>
        <w:t>**October 19, 2015** (third Monday),</w:t>
      </w:r>
      <w:r w:rsidR="007D7372" w:rsidRPr="00EF215E">
        <w:rPr>
          <w:sz w:val="22"/>
          <w:szCs w:val="22"/>
        </w:rPr>
        <w:t xml:space="preserve"> our featured speaker will be </w:t>
      </w:r>
      <w:r w:rsidR="007D7372" w:rsidRPr="00EF215E">
        <w:rPr>
          <w:b/>
          <w:sz w:val="22"/>
          <w:szCs w:val="22"/>
        </w:rPr>
        <w:t>Mike Charley, IBIS Remote Monitoring.  Topic:  Virtual Telemedicine.</w:t>
      </w:r>
      <w:r w:rsidR="007D7372" w:rsidRPr="00EF215E">
        <w:rPr>
          <w:sz w:val="22"/>
          <w:szCs w:val="22"/>
        </w:rPr>
        <w:t xml:space="preserve">  Also featured will be:  </w:t>
      </w:r>
      <w:r w:rsidR="007D7372" w:rsidRPr="00EF215E">
        <w:rPr>
          <w:b/>
          <w:sz w:val="22"/>
          <w:szCs w:val="22"/>
        </w:rPr>
        <w:t>Mel Clarrage, Chair, State Independent Living Council (SILC).  Topic:  Three Year State Plan for Independent Living.</w:t>
      </w:r>
    </w:p>
    <w:p w14:paraId="580DFEF4" w14:textId="77777777" w:rsidR="002F3090" w:rsidRPr="00EF215E" w:rsidRDefault="002F3090" w:rsidP="00EE2395">
      <w:pPr>
        <w:rPr>
          <w:sz w:val="22"/>
          <w:szCs w:val="22"/>
        </w:rPr>
      </w:pPr>
      <w:bookmarkStart w:id="0" w:name="_GoBack"/>
      <w:bookmarkEnd w:id="0"/>
    </w:p>
    <w:p w14:paraId="2BFAC922" w14:textId="77777777" w:rsidR="002F3090" w:rsidRPr="00EF215E" w:rsidRDefault="00357219" w:rsidP="002F3090">
      <w:pPr>
        <w:jc w:val="center"/>
        <w:rPr>
          <w:sz w:val="22"/>
          <w:szCs w:val="22"/>
        </w:rPr>
      </w:pPr>
      <w:r w:rsidRPr="00EF215E">
        <w:rPr>
          <w:sz w:val="22"/>
          <w:szCs w:val="22"/>
        </w:rPr>
        <w:t>Unless changed, Coalition meetings are on the 2nd M</w:t>
      </w:r>
      <w:r w:rsidR="00557AA1" w:rsidRPr="00EF215E">
        <w:rPr>
          <w:sz w:val="22"/>
          <w:szCs w:val="22"/>
        </w:rPr>
        <w:t xml:space="preserve">onday of the month from 12-2pm.  </w:t>
      </w:r>
    </w:p>
    <w:p w14:paraId="4F02E5CE" w14:textId="77777777" w:rsidR="007D7372" w:rsidRPr="00EF215E" w:rsidRDefault="00557AA1" w:rsidP="002F3090">
      <w:pPr>
        <w:jc w:val="center"/>
        <w:rPr>
          <w:b/>
          <w:i/>
          <w:sz w:val="22"/>
          <w:szCs w:val="22"/>
        </w:rPr>
      </w:pPr>
      <w:r w:rsidRPr="00EF215E">
        <w:rPr>
          <w:b/>
          <w:i/>
          <w:sz w:val="22"/>
          <w:szCs w:val="22"/>
        </w:rPr>
        <w:t>Burton Fisher Community Meeting Room, located on the First Floor of One City Center in Portland</w:t>
      </w:r>
      <w:r w:rsidR="00F926BD" w:rsidRPr="00EF215E">
        <w:rPr>
          <w:b/>
          <w:i/>
          <w:sz w:val="22"/>
          <w:szCs w:val="22"/>
        </w:rPr>
        <w:t xml:space="preserve"> </w:t>
      </w:r>
    </w:p>
    <w:p w14:paraId="0266D8B7" w14:textId="10A13726" w:rsidR="00357219" w:rsidRPr="00EF215E" w:rsidRDefault="00F926BD" w:rsidP="0033190E">
      <w:pPr>
        <w:jc w:val="center"/>
        <w:rPr>
          <w:sz w:val="22"/>
          <w:szCs w:val="22"/>
        </w:rPr>
      </w:pPr>
      <w:r w:rsidRPr="00EF215E">
        <w:rPr>
          <w:b/>
          <w:i/>
          <w:sz w:val="22"/>
          <w:szCs w:val="22"/>
        </w:rPr>
        <w:t>(</w:t>
      </w:r>
      <w:r w:rsidR="00C96E1F" w:rsidRPr="00EF215E">
        <w:rPr>
          <w:b/>
          <w:i/>
          <w:sz w:val="22"/>
          <w:szCs w:val="22"/>
        </w:rPr>
        <w:t>Off</w:t>
      </w:r>
      <w:r w:rsidRPr="00EF215E">
        <w:rPr>
          <w:b/>
          <w:i/>
          <w:sz w:val="22"/>
          <w:szCs w:val="22"/>
        </w:rPr>
        <w:t xml:space="preserve"> of the food court)</w:t>
      </w:r>
      <w:r w:rsidR="00557AA1" w:rsidRPr="00EF215E">
        <w:rPr>
          <w:b/>
          <w:i/>
          <w:sz w:val="22"/>
          <w:szCs w:val="22"/>
        </w:rPr>
        <w:t>.</w:t>
      </w:r>
      <w:r w:rsidR="00357219" w:rsidRPr="00EF215E">
        <w:rPr>
          <w:sz w:val="22"/>
          <w:szCs w:val="22"/>
        </w:rPr>
        <w:t xml:space="preserve"> </w:t>
      </w:r>
    </w:p>
    <w:sectPr w:rsidR="00357219" w:rsidRPr="00EF215E" w:rsidSect="00357219">
      <w:headerReference w:type="default" r:id="rId43"/>
      <w:footerReference w:type="even" r:id="rId44"/>
      <w:footerReference w:type="default" r:id="rId45"/>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660E" w14:textId="77777777" w:rsidR="00E63D54" w:rsidRDefault="00E63D54">
      <w:r>
        <w:separator/>
      </w:r>
    </w:p>
  </w:endnote>
  <w:endnote w:type="continuationSeparator" w:id="0">
    <w:p w14:paraId="10CDF122" w14:textId="77777777" w:rsidR="00E63D54" w:rsidRDefault="00E63D54">
      <w:r>
        <w:continuationSeparator/>
      </w:r>
    </w:p>
  </w:endnote>
  <w:endnote w:type="continuationNotice" w:id="1">
    <w:p w14:paraId="22169B29" w14:textId="77777777" w:rsidR="00E63D54" w:rsidRDefault="00E6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4C46" w14:textId="77777777" w:rsidR="00AE102D" w:rsidRDefault="00AE102D"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7E22F" w14:textId="77777777" w:rsidR="00AE102D" w:rsidRDefault="00AE102D"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2FFA" w14:textId="77777777" w:rsidR="00AE102D" w:rsidRDefault="00AE102D"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395">
      <w:rPr>
        <w:rStyle w:val="PageNumber"/>
        <w:noProof/>
      </w:rPr>
      <w:t>5</w:t>
    </w:r>
    <w:r>
      <w:rPr>
        <w:rStyle w:val="PageNumber"/>
      </w:rPr>
      <w:fldChar w:fldCharType="end"/>
    </w:r>
  </w:p>
  <w:p w14:paraId="762A75CA" w14:textId="77777777" w:rsidR="00AE102D" w:rsidRPr="00A131B7" w:rsidRDefault="00AE102D" w:rsidP="00357219">
    <w:pPr>
      <w:pStyle w:val="Footer"/>
      <w:ind w:right="360"/>
      <w:jc w:val="center"/>
      <w:rPr>
        <w:sz w:val="20"/>
        <w:szCs w:val="20"/>
      </w:rPr>
    </w:pPr>
    <w:r w:rsidRPr="00A131B7">
      <w:rPr>
        <w:sz w:val="20"/>
        <w:szCs w:val="20"/>
      </w:rPr>
      <w:t xml:space="preserve">c/o Community Housing of Maine </w:t>
    </w:r>
    <w:r w:rsidR="005D40E1">
      <w:rPr>
        <w:sz w:val="20"/>
        <w:szCs w:val="20"/>
      </w:rPr>
      <w:t>One City Center</w:t>
    </w:r>
    <w:r w:rsidRPr="00A131B7">
      <w:rPr>
        <w:sz w:val="20"/>
        <w:szCs w:val="20"/>
      </w:rPr>
      <w:t xml:space="preserve">, </w:t>
    </w:r>
    <w:r w:rsidR="005D40E1">
      <w:rPr>
        <w:sz w:val="20"/>
        <w:szCs w:val="20"/>
      </w:rPr>
      <w:t>4</w:t>
    </w:r>
    <w:r w:rsidR="005D40E1" w:rsidRPr="005D40E1">
      <w:rPr>
        <w:sz w:val="20"/>
        <w:szCs w:val="20"/>
        <w:vertAlign w:val="superscript"/>
      </w:rPr>
      <w:t>th</w:t>
    </w:r>
    <w:r w:rsidR="005D40E1">
      <w:rPr>
        <w:sz w:val="20"/>
        <w:szCs w:val="20"/>
      </w:rPr>
      <w:t xml:space="preserve"> Floor</w:t>
    </w:r>
    <w:r w:rsidRPr="00A131B7">
      <w:rPr>
        <w:sz w:val="20"/>
        <w:szCs w:val="20"/>
      </w:rPr>
      <w:t xml:space="preserve">                 </w:t>
    </w:r>
  </w:p>
  <w:p w14:paraId="55F5BCD8" w14:textId="77777777" w:rsidR="00AE102D" w:rsidRPr="00A131B7" w:rsidRDefault="00AE102D"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4F5A8B0D" w14:textId="77777777" w:rsidR="00AE102D" w:rsidRPr="00A131B7" w:rsidRDefault="00EE2395" w:rsidP="00357219">
    <w:pPr>
      <w:pStyle w:val="Footer"/>
      <w:ind w:right="360"/>
      <w:jc w:val="center"/>
      <w:rPr>
        <w:sz w:val="20"/>
        <w:szCs w:val="20"/>
      </w:rPr>
    </w:pPr>
    <w:hyperlink r:id="rId2" w:history="1">
      <w:r w:rsidR="00AE102D" w:rsidRPr="00A131B7">
        <w:rPr>
          <w:rStyle w:val="Hyperlink"/>
          <w:sz w:val="20"/>
          <w:szCs w:val="20"/>
        </w:rPr>
        <w:t>www.maineparentcoalition.org</w:t>
      </w:r>
    </w:hyperlink>
    <w:r w:rsidR="00AE102D"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07F0" w14:textId="77777777" w:rsidR="00E63D54" w:rsidRDefault="00E63D54">
      <w:r>
        <w:separator/>
      </w:r>
    </w:p>
  </w:footnote>
  <w:footnote w:type="continuationSeparator" w:id="0">
    <w:p w14:paraId="47AF7CF8" w14:textId="77777777" w:rsidR="00E63D54" w:rsidRDefault="00E63D54">
      <w:r>
        <w:continuationSeparator/>
      </w:r>
    </w:p>
  </w:footnote>
  <w:footnote w:type="continuationNotice" w:id="1">
    <w:p w14:paraId="41A11256" w14:textId="77777777" w:rsidR="00E63D54" w:rsidRDefault="00E63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E65B" w14:textId="77777777" w:rsidR="00AE102D" w:rsidRDefault="00AE102D" w:rsidP="00357219">
    <w:pPr>
      <w:pStyle w:val="Header"/>
      <w:jc w:val="center"/>
      <w:rPr>
        <w:b/>
        <w:bCs/>
        <w:sz w:val="28"/>
        <w:szCs w:val="28"/>
      </w:rPr>
    </w:pPr>
  </w:p>
  <w:p w14:paraId="29E1287F" w14:textId="77777777" w:rsidR="00AE102D" w:rsidRPr="00A131B7" w:rsidRDefault="00AE102D"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6"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A283A"/>
    <w:multiLevelType w:val="hybridMultilevel"/>
    <w:tmpl w:val="C97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8"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8"/>
  </w:num>
  <w:num w:numId="5">
    <w:abstractNumId w:val="9"/>
  </w:num>
  <w:num w:numId="6">
    <w:abstractNumId w:val="31"/>
  </w:num>
  <w:num w:numId="7">
    <w:abstractNumId w:val="43"/>
  </w:num>
  <w:num w:numId="8">
    <w:abstractNumId w:val="43"/>
  </w:num>
  <w:num w:numId="9">
    <w:abstractNumId w:val="7"/>
  </w:num>
  <w:num w:numId="10">
    <w:abstractNumId w:val="6"/>
  </w:num>
  <w:num w:numId="11">
    <w:abstractNumId w:val="3"/>
  </w:num>
  <w:num w:numId="12">
    <w:abstractNumId w:val="21"/>
  </w:num>
  <w:num w:numId="13">
    <w:abstractNumId w:val="29"/>
  </w:num>
  <w:num w:numId="14">
    <w:abstractNumId w:val="12"/>
  </w:num>
  <w:num w:numId="15">
    <w:abstractNumId w:val="26"/>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4"/>
  </w:num>
  <w:num w:numId="23">
    <w:abstractNumId w:val="33"/>
  </w:num>
  <w:num w:numId="24">
    <w:abstractNumId w:val="34"/>
  </w:num>
  <w:num w:numId="25">
    <w:abstractNumId w:val="35"/>
  </w:num>
  <w:num w:numId="26">
    <w:abstractNumId w:val="16"/>
  </w:num>
  <w:num w:numId="27">
    <w:abstractNumId w:val="10"/>
  </w:num>
  <w:num w:numId="28">
    <w:abstractNumId w:val="25"/>
  </w:num>
  <w:num w:numId="29">
    <w:abstractNumId w:val="15"/>
  </w:num>
  <w:num w:numId="30">
    <w:abstractNumId w:val="36"/>
  </w:num>
  <w:num w:numId="31">
    <w:abstractNumId w:val="20"/>
  </w:num>
  <w:num w:numId="32">
    <w:abstractNumId w:val="4"/>
  </w:num>
  <w:num w:numId="33">
    <w:abstractNumId w:val="13"/>
  </w:num>
  <w:num w:numId="34">
    <w:abstractNumId w:val="2"/>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7"/>
  </w:num>
  <w:num w:numId="38">
    <w:abstractNumId w:val="32"/>
  </w:num>
  <w:num w:numId="39">
    <w:abstractNumId w:val="19"/>
  </w:num>
  <w:num w:numId="40">
    <w:abstractNumId w:val="40"/>
  </w:num>
  <w:num w:numId="41">
    <w:abstractNumId w:val="17"/>
  </w:num>
  <w:num w:numId="42">
    <w:abstractNumId w:val="5"/>
  </w:num>
  <w:num w:numId="43">
    <w:abstractNumId w:val="18"/>
  </w:num>
  <w:num w:numId="44">
    <w:abstractNumId w:val="27"/>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4478"/>
    <w:rsid w:val="00003AE6"/>
    <w:rsid w:val="00004E26"/>
    <w:rsid w:val="00010366"/>
    <w:rsid w:val="0001036C"/>
    <w:rsid w:val="0001286D"/>
    <w:rsid w:val="00015F42"/>
    <w:rsid w:val="00022D72"/>
    <w:rsid w:val="000249C3"/>
    <w:rsid w:val="000267ED"/>
    <w:rsid w:val="0002717A"/>
    <w:rsid w:val="00034562"/>
    <w:rsid w:val="00042C0B"/>
    <w:rsid w:val="0004504E"/>
    <w:rsid w:val="0005017D"/>
    <w:rsid w:val="000502EA"/>
    <w:rsid w:val="00055225"/>
    <w:rsid w:val="000627D6"/>
    <w:rsid w:val="000635B9"/>
    <w:rsid w:val="00070196"/>
    <w:rsid w:val="00070FE6"/>
    <w:rsid w:val="00072637"/>
    <w:rsid w:val="00072E7A"/>
    <w:rsid w:val="000730C3"/>
    <w:rsid w:val="0007497A"/>
    <w:rsid w:val="00076636"/>
    <w:rsid w:val="00076F2E"/>
    <w:rsid w:val="00080E99"/>
    <w:rsid w:val="000848A3"/>
    <w:rsid w:val="000966A0"/>
    <w:rsid w:val="000A512E"/>
    <w:rsid w:val="000A76DD"/>
    <w:rsid w:val="000B5DDB"/>
    <w:rsid w:val="000B625A"/>
    <w:rsid w:val="000C1610"/>
    <w:rsid w:val="000C730C"/>
    <w:rsid w:val="000D0AE7"/>
    <w:rsid w:val="000D223B"/>
    <w:rsid w:val="000E18A4"/>
    <w:rsid w:val="000E706C"/>
    <w:rsid w:val="000F7CF5"/>
    <w:rsid w:val="00101DB4"/>
    <w:rsid w:val="00104BF0"/>
    <w:rsid w:val="001151DB"/>
    <w:rsid w:val="00116462"/>
    <w:rsid w:val="001179A1"/>
    <w:rsid w:val="0012122F"/>
    <w:rsid w:val="0012498F"/>
    <w:rsid w:val="00124EAF"/>
    <w:rsid w:val="00130B0E"/>
    <w:rsid w:val="001335D3"/>
    <w:rsid w:val="00133981"/>
    <w:rsid w:val="001356DF"/>
    <w:rsid w:val="00142718"/>
    <w:rsid w:val="00145F68"/>
    <w:rsid w:val="0014689D"/>
    <w:rsid w:val="00146D41"/>
    <w:rsid w:val="00153328"/>
    <w:rsid w:val="00157381"/>
    <w:rsid w:val="00160514"/>
    <w:rsid w:val="001607CE"/>
    <w:rsid w:val="0016337F"/>
    <w:rsid w:val="001633AA"/>
    <w:rsid w:val="00181CBD"/>
    <w:rsid w:val="00185D6E"/>
    <w:rsid w:val="00190179"/>
    <w:rsid w:val="001C75A0"/>
    <w:rsid w:val="001D1313"/>
    <w:rsid w:val="001D1499"/>
    <w:rsid w:val="001E103E"/>
    <w:rsid w:val="001E4413"/>
    <w:rsid w:val="001E7A43"/>
    <w:rsid w:val="001E7D3A"/>
    <w:rsid w:val="001E7F24"/>
    <w:rsid w:val="001F30F1"/>
    <w:rsid w:val="001F3787"/>
    <w:rsid w:val="001F58A4"/>
    <w:rsid w:val="00226E9F"/>
    <w:rsid w:val="002363BD"/>
    <w:rsid w:val="002376CF"/>
    <w:rsid w:val="002400C7"/>
    <w:rsid w:val="0024343C"/>
    <w:rsid w:val="0024347E"/>
    <w:rsid w:val="00251AA5"/>
    <w:rsid w:val="00270C53"/>
    <w:rsid w:val="002727B6"/>
    <w:rsid w:val="002739CC"/>
    <w:rsid w:val="00275D8B"/>
    <w:rsid w:val="00276603"/>
    <w:rsid w:val="00276770"/>
    <w:rsid w:val="0028200D"/>
    <w:rsid w:val="00282E22"/>
    <w:rsid w:val="0029037C"/>
    <w:rsid w:val="002909C0"/>
    <w:rsid w:val="00291298"/>
    <w:rsid w:val="002A1529"/>
    <w:rsid w:val="002A2DE9"/>
    <w:rsid w:val="002B4D87"/>
    <w:rsid w:val="002B7445"/>
    <w:rsid w:val="002C36D6"/>
    <w:rsid w:val="002C41CC"/>
    <w:rsid w:val="002D0235"/>
    <w:rsid w:val="002D1B84"/>
    <w:rsid w:val="002D2391"/>
    <w:rsid w:val="002E08E4"/>
    <w:rsid w:val="002F1239"/>
    <w:rsid w:val="002F1424"/>
    <w:rsid w:val="002F1588"/>
    <w:rsid w:val="002F1E09"/>
    <w:rsid w:val="002F3090"/>
    <w:rsid w:val="002F71A4"/>
    <w:rsid w:val="00304782"/>
    <w:rsid w:val="00314057"/>
    <w:rsid w:val="003174C8"/>
    <w:rsid w:val="00320E0F"/>
    <w:rsid w:val="0033190E"/>
    <w:rsid w:val="00341590"/>
    <w:rsid w:val="003458DD"/>
    <w:rsid w:val="00357219"/>
    <w:rsid w:val="003601CB"/>
    <w:rsid w:val="00363F27"/>
    <w:rsid w:val="0036494F"/>
    <w:rsid w:val="00364D5A"/>
    <w:rsid w:val="0036525F"/>
    <w:rsid w:val="003656BA"/>
    <w:rsid w:val="00367C40"/>
    <w:rsid w:val="00370327"/>
    <w:rsid w:val="00370A1E"/>
    <w:rsid w:val="003719E4"/>
    <w:rsid w:val="003815C3"/>
    <w:rsid w:val="0038173E"/>
    <w:rsid w:val="0038450B"/>
    <w:rsid w:val="00384AED"/>
    <w:rsid w:val="00395722"/>
    <w:rsid w:val="00395F5D"/>
    <w:rsid w:val="0039726C"/>
    <w:rsid w:val="003A4563"/>
    <w:rsid w:val="003B0DC5"/>
    <w:rsid w:val="003B42AE"/>
    <w:rsid w:val="003B5B24"/>
    <w:rsid w:val="003B7642"/>
    <w:rsid w:val="003C1E7B"/>
    <w:rsid w:val="003C396B"/>
    <w:rsid w:val="003C555B"/>
    <w:rsid w:val="003D0A67"/>
    <w:rsid w:val="003D5101"/>
    <w:rsid w:val="003E1901"/>
    <w:rsid w:val="00413A81"/>
    <w:rsid w:val="00415466"/>
    <w:rsid w:val="00424BFF"/>
    <w:rsid w:val="004254E4"/>
    <w:rsid w:val="00434913"/>
    <w:rsid w:val="00434984"/>
    <w:rsid w:val="004362FB"/>
    <w:rsid w:val="00441E43"/>
    <w:rsid w:val="00455D9E"/>
    <w:rsid w:val="004648CB"/>
    <w:rsid w:val="00471DCF"/>
    <w:rsid w:val="00475F6D"/>
    <w:rsid w:val="00477654"/>
    <w:rsid w:val="00480198"/>
    <w:rsid w:val="00490F76"/>
    <w:rsid w:val="004A06F8"/>
    <w:rsid w:val="004B2F12"/>
    <w:rsid w:val="004B59A2"/>
    <w:rsid w:val="004C7C42"/>
    <w:rsid w:val="004D1212"/>
    <w:rsid w:val="004D1884"/>
    <w:rsid w:val="004D636E"/>
    <w:rsid w:val="004E08C4"/>
    <w:rsid w:val="004E102F"/>
    <w:rsid w:val="004E4D28"/>
    <w:rsid w:val="004E7E69"/>
    <w:rsid w:val="004F00A0"/>
    <w:rsid w:val="004F0D06"/>
    <w:rsid w:val="004F0D70"/>
    <w:rsid w:val="004F4340"/>
    <w:rsid w:val="004F51CE"/>
    <w:rsid w:val="005025E5"/>
    <w:rsid w:val="0050310A"/>
    <w:rsid w:val="00506068"/>
    <w:rsid w:val="00510293"/>
    <w:rsid w:val="00511332"/>
    <w:rsid w:val="00516F96"/>
    <w:rsid w:val="00523541"/>
    <w:rsid w:val="00525571"/>
    <w:rsid w:val="00527C81"/>
    <w:rsid w:val="005308A2"/>
    <w:rsid w:val="005330D9"/>
    <w:rsid w:val="005423F6"/>
    <w:rsid w:val="00543837"/>
    <w:rsid w:val="00545927"/>
    <w:rsid w:val="00546B59"/>
    <w:rsid w:val="00547306"/>
    <w:rsid w:val="00557AA1"/>
    <w:rsid w:val="005749E2"/>
    <w:rsid w:val="00581FE7"/>
    <w:rsid w:val="0059356F"/>
    <w:rsid w:val="005937DE"/>
    <w:rsid w:val="005956D1"/>
    <w:rsid w:val="005A1FF5"/>
    <w:rsid w:val="005A31FE"/>
    <w:rsid w:val="005A63AE"/>
    <w:rsid w:val="005A7D99"/>
    <w:rsid w:val="005C39F4"/>
    <w:rsid w:val="005C44EE"/>
    <w:rsid w:val="005D3F69"/>
    <w:rsid w:val="005D40E1"/>
    <w:rsid w:val="005D4561"/>
    <w:rsid w:val="005E1F1A"/>
    <w:rsid w:val="005E41D9"/>
    <w:rsid w:val="005E77FB"/>
    <w:rsid w:val="00622C3E"/>
    <w:rsid w:val="00630A5C"/>
    <w:rsid w:val="006314D1"/>
    <w:rsid w:val="00635372"/>
    <w:rsid w:val="00636DD5"/>
    <w:rsid w:val="0064076A"/>
    <w:rsid w:val="00645824"/>
    <w:rsid w:val="00652C87"/>
    <w:rsid w:val="006542B3"/>
    <w:rsid w:val="0065518E"/>
    <w:rsid w:val="006628B9"/>
    <w:rsid w:val="00666026"/>
    <w:rsid w:val="00672C0C"/>
    <w:rsid w:val="00674C1A"/>
    <w:rsid w:val="00676679"/>
    <w:rsid w:val="00676955"/>
    <w:rsid w:val="0068262F"/>
    <w:rsid w:val="006860E8"/>
    <w:rsid w:val="00686179"/>
    <w:rsid w:val="0069763F"/>
    <w:rsid w:val="00697DB9"/>
    <w:rsid w:val="006A2EAC"/>
    <w:rsid w:val="006A4E66"/>
    <w:rsid w:val="006A66A7"/>
    <w:rsid w:val="006B1B5C"/>
    <w:rsid w:val="006B60CF"/>
    <w:rsid w:val="006C0134"/>
    <w:rsid w:val="006C1757"/>
    <w:rsid w:val="006C18DD"/>
    <w:rsid w:val="006C2D8B"/>
    <w:rsid w:val="006C3331"/>
    <w:rsid w:val="006E0AE2"/>
    <w:rsid w:val="006E3C09"/>
    <w:rsid w:val="006E70E2"/>
    <w:rsid w:val="006E79F0"/>
    <w:rsid w:val="006E7E97"/>
    <w:rsid w:val="006F239B"/>
    <w:rsid w:val="006F7545"/>
    <w:rsid w:val="00704D9A"/>
    <w:rsid w:val="007060EA"/>
    <w:rsid w:val="00707B9A"/>
    <w:rsid w:val="00711E74"/>
    <w:rsid w:val="00714112"/>
    <w:rsid w:val="00717EF8"/>
    <w:rsid w:val="0072132F"/>
    <w:rsid w:val="00722328"/>
    <w:rsid w:val="00724414"/>
    <w:rsid w:val="00724F0E"/>
    <w:rsid w:val="00725A5F"/>
    <w:rsid w:val="0073243E"/>
    <w:rsid w:val="00732497"/>
    <w:rsid w:val="00732650"/>
    <w:rsid w:val="00743739"/>
    <w:rsid w:val="007443E8"/>
    <w:rsid w:val="00745DF6"/>
    <w:rsid w:val="007632E6"/>
    <w:rsid w:val="00772085"/>
    <w:rsid w:val="007729DA"/>
    <w:rsid w:val="00773432"/>
    <w:rsid w:val="00775D7D"/>
    <w:rsid w:val="00785A24"/>
    <w:rsid w:val="007968F8"/>
    <w:rsid w:val="00796A82"/>
    <w:rsid w:val="007A13F8"/>
    <w:rsid w:val="007A1574"/>
    <w:rsid w:val="007A3C1B"/>
    <w:rsid w:val="007A7144"/>
    <w:rsid w:val="007B3024"/>
    <w:rsid w:val="007B6D4A"/>
    <w:rsid w:val="007B762C"/>
    <w:rsid w:val="007C30ED"/>
    <w:rsid w:val="007C47B5"/>
    <w:rsid w:val="007D094F"/>
    <w:rsid w:val="007D7372"/>
    <w:rsid w:val="007E050E"/>
    <w:rsid w:val="007E0D40"/>
    <w:rsid w:val="007E30A2"/>
    <w:rsid w:val="007E3CAE"/>
    <w:rsid w:val="007E67CD"/>
    <w:rsid w:val="007F69F5"/>
    <w:rsid w:val="00802FDC"/>
    <w:rsid w:val="00811927"/>
    <w:rsid w:val="0081226D"/>
    <w:rsid w:val="00816D35"/>
    <w:rsid w:val="00822F27"/>
    <w:rsid w:val="008237B4"/>
    <w:rsid w:val="00825E50"/>
    <w:rsid w:val="008307AE"/>
    <w:rsid w:val="00832A43"/>
    <w:rsid w:val="00835ABE"/>
    <w:rsid w:val="008408F8"/>
    <w:rsid w:val="00847265"/>
    <w:rsid w:val="008514F7"/>
    <w:rsid w:val="008559BD"/>
    <w:rsid w:val="00856A23"/>
    <w:rsid w:val="00870D38"/>
    <w:rsid w:val="00873255"/>
    <w:rsid w:val="008741C0"/>
    <w:rsid w:val="00885BB2"/>
    <w:rsid w:val="0089054A"/>
    <w:rsid w:val="00892583"/>
    <w:rsid w:val="00894756"/>
    <w:rsid w:val="008B21BE"/>
    <w:rsid w:val="008B31BD"/>
    <w:rsid w:val="008B39A6"/>
    <w:rsid w:val="008B778F"/>
    <w:rsid w:val="008C225E"/>
    <w:rsid w:val="008C2FDA"/>
    <w:rsid w:val="008C4380"/>
    <w:rsid w:val="008E42C5"/>
    <w:rsid w:val="008E4A51"/>
    <w:rsid w:val="008E6733"/>
    <w:rsid w:val="008F1C1C"/>
    <w:rsid w:val="008F6BD4"/>
    <w:rsid w:val="008F6C4D"/>
    <w:rsid w:val="00902977"/>
    <w:rsid w:val="00902D86"/>
    <w:rsid w:val="00913AEF"/>
    <w:rsid w:val="00916E46"/>
    <w:rsid w:val="0091718B"/>
    <w:rsid w:val="0092035B"/>
    <w:rsid w:val="0092382E"/>
    <w:rsid w:val="00927609"/>
    <w:rsid w:val="00936243"/>
    <w:rsid w:val="00937E2C"/>
    <w:rsid w:val="009424C4"/>
    <w:rsid w:val="00942842"/>
    <w:rsid w:val="0094508C"/>
    <w:rsid w:val="0094550C"/>
    <w:rsid w:val="009545D8"/>
    <w:rsid w:val="00962B6C"/>
    <w:rsid w:val="00967AF8"/>
    <w:rsid w:val="0097181A"/>
    <w:rsid w:val="00975950"/>
    <w:rsid w:val="009808E9"/>
    <w:rsid w:val="00982C3A"/>
    <w:rsid w:val="009871FA"/>
    <w:rsid w:val="009A116D"/>
    <w:rsid w:val="009B3F79"/>
    <w:rsid w:val="009B6158"/>
    <w:rsid w:val="009C45E5"/>
    <w:rsid w:val="009D5ED3"/>
    <w:rsid w:val="009D6B9C"/>
    <w:rsid w:val="009E20F5"/>
    <w:rsid w:val="009E2387"/>
    <w:rsid w:val="009F02D7"/>
    <w:rsid w:val="009F555C"/>
    <w:rsid w:val="009F5AC7"/>
    <w:rsid w:val="00A102BD"/>
    <w:rsid w:val="00A1726D"/>
    <w:rsid w:val="00A27AC1"/>
    <w:rsid w:val="00A45825"/>
    <w:rsid w:val="00A545BF"/>
    <w:rsid w:val="00A54B02"/>
    <w:rsid w:val="00A624AC"/>
    <w:rsid w:val="00A67A9E"/>
    <w:rsid w:val="00A71B51"/>
    <w:rsid w:val="00A72B20"/>
    <w:rsid w:val="00A91743"/>
    <w:rsid w:val="00A95C90"/>
    <w:rsid w:val="00AA2528"/>
    <w:rsid w:val="00AA3DCC"/>
    <w:rsid w:val="00AA3EBD"/>
    <w:rsid w:val="00AB2833"/>
    <w:rsid w:val="00AB2FAB"/>
    <w:rsid w:val="00AB34F7"/>
    <w:rsid w:val="00AC12F1"/>
    <w:rsid w:val="00AC13AA"/>
    <w:rsid w:val="00AC2170"/>
    <w:rsid w:val="00AC5F4F"/>
    <w:rsid w:val="00AD11C4"/>
    <w:rsid w:val="00AD4478"/>
    <w:rsid w:val="00AD5449"/>
    <w:rsid w:val="00AE0106"/>
    <w:rsid w:val="00AE102D"/>
    <w:rsid w:val="00AE2B2F"/>
    <w:rsid w:val="00AE3DF6"/>
    <w:rsid w:val="00B008ED"/>
    <w:rsid w:val="00B03088"/>
    <w:rsid w:val="00B04282"/>
    <w:rsid w:val="00B04FE7"/>
    <w:rsid w:val="00B0681E"/>
    <w:rsid w:val="00B07B0B"/>
    <w:rsid w:val="00B11248"/>
    <w:rsid w:val="00B12A89"/>
    <w:rsid w:val="00B14C16"/>
    <w:rsid w:val="00B17D4C"/>
    <w:rsid w:val="00B2112A"/>
    <w:rsid w:val="00B27857"/>
    <w:rsid w:val="00B312F7"/>
    <w:rsid w:val="00B331A6"/>
    <w:rsid w:val="00B426BF"/>
    <w:rsid w:val="00B515A4"/>
    <w:rsid w:val="00B52107"/>
    <w:rsid w:val="00B643BF"/>
    <w:rsid w:val="00B66AF9"/>
    <w:rsid w:val="00B70563"/>
    <w:rsid w:val="00B7288F"/>
    <w:rsid w:val="00B75182"/>
    <w:rsid w:val="00B759C3"/>
    <w:rsid w:val="00B800C5"/>
    <w:rsid w:val="00B85C4A"/>
    <w:rsid w:val="00B86C61"/>
    <w:rsid w:val="00BA1CE2"/>
    <w:rsid w:val="00BA433F"/>
    <w:rsid w:val="00BB1BAE"/>
    <w:rsid w:val="00BB2621"/>
    <w:rsid w:val="00BB47DD"/>
    <w:rsid w:val="00BC39FE"/>
    <w:rsid w:val="00BD1B42"/>
    <w:rsid w:val="00BD3F31"/>
    <w:rsid w:val="00BD6D97"/>
    <w:rsid w:val="00BD70A5"/>
    <w:rsid w:val="00BE1816"/>
    <w:rsid w:val="00BE6E44"/>
    <w:rsid w:val="00C13623"/>
    <w:rsid w:val="00C156BE"/>
    <w:rsid w:val="00C16747"/>
    <w:rsid w:val="00C176AE"/>
    <w:rsid w:val="00C17984"/>
    <w:rsid w:val="00C2663D"/>
    <w:rsid w:val="00C27645"/>
    <w:rsid w:val="00C27E03"/>
    <w:rsid w:val="00C32D61"/>
    <w:rsid w:val="00C33ADD"/>
    <w:rsid w:val="00C347B2"/>
    <w:rsid w:val="00C37876"/>
    <w:rsid w:val="00C40043"/>
    <w:rsid w:val="00C610EF"/>
    <w:rsid w:val="00C65E78"/>
    <w:rsid w:val="00C70733"/>
    <w:rsid w:val="00C80C8F"/>
    <w:rsid w:val="00C86191"/>
    <w:rsid w:val="00C90BD4"/>
    <w:rsid w:val="00C96E1F"/>
    <w:rsid w:val="00C97E5D"/>
    <w:rsid w:val="00CA1EE6"/>
    <w:rsid w:val="00CA2F23"/>
    <w:rsid w:val="00CA421D"/>
    <w:rsid w:val="00CB2EC8"/>
    <w:rsid w:val="00CB4F68"/>
    <w:rsid w:val="00CB50C1"/>
    <w:rsid w:val="00CC3EC9"/>
    <w:rsid w:val="00CC55BE"/>
    <w:rsid w:val="00CC63FB"/>
    <w:rsid w:val="00CC7636"/>
    <w:rsid w:val="00CD0D65"/>
    <w:rsid w:val="00CD6F75"/>
    <w:rsid w:val="00CE3416"/>
    <w:rsid w:val="00CE50A7"/>
    <w:rsid w:val="00CF141A"/>
    <w:rsid w:val="00CF30E1"/>
    <w:rsid w:val="00CF7DF5"/>
    <w:rsid w:val="00D002B7"/>
    <w:rsid w:val="00D12CA9"/>
    <w:rsid w:val="00D134B9"/>
    <w:rsid w:val="00D13CBA"/>
    <w:rsid w:val="00D16971"/>
    <w:rsid w:val="00D244DC"/>
    <w:rsid w:val="00D25D75"/>
    <w:rsid w:val="00D32677"/>
    <w:rsid w:val="00D34C23"/>
    <w:rsid w:val="00D41EA8"/>
    <w:rsid w:val="00D445AA"/>
    <w:rsid w:val="00D53BFA"/>
    <w:rsid w:val="00D562AB"/>
    <w:rsid w:val="00D578BC"/>
    <w:rsid w:val="00D6525B"/>
    <w:rsid w:val="00D70672"/>
    <w:rsid w:val="00D710DB"/>
    <w:rsid w:val="00D73574"/>
    <w:rsid w:val="00D75C78"/>
    <w:rsid w:val="00D85E23"/>
    <w:rsid w:val="00D93E40"/>
    <w:rsid w:val="00D952F0"/>
    <w:rsid w:val="00D97EA7"/>
    <w:rsid w:val="00DA326D"/>
    <w:rsid w:val="00DB001C"/>
    <w:rsid w:val="00DB0E0E"/>
    <w:rsid w:val="00DB172E"/>
    <w:rsid w:val="00DC2DDF"/>
    <w:rsid w:val="00DC38F6"/>
    <w:rsid w:val="00DD31D7"/>
    <w:rsid w:val="00DE36D1"/>
    <w:rsid w:val="00DF183C"/>
    <w:rsid w:val="00DF22FD"/>
    <w:rsid w:val="00E0148B"/>
    <w:rsid w:val="00E03D07"/>
    <w:rsid w:val="00E12EA6"/>
    <w:rsid w:val="00E1393B"/>
    <w:rsid w:val="00E140F4"/>
    <w:rsid w:val="00E169A3"/>
    <w:rsid w:val="00E20E6A"/>
    <w:rsid w:val="00E23916"/>
    <w:rsid w:val="00E27B25"/>
    <w:rsid w:val="00E3349D"/>
    <w:rsid w:val="00E4672B"/>
    <w:rsid w:val="00E47E52"/>
    <w:rsid w:val="00E513BF"/>
    <w:rsid w:val="00E51B43"/>
    <w:rsid w:val="00E55B65"/>
    <w:rsid w:val="00E63D54"/>
    <w:rsid w:val="00E73846"/>
    <w:rsid w:val="00E7418A"/>
    <w:rsid w:val="00E80360"/>
    <w:rsid w:val="00E82B4E"/>
    <w:rsid w:val="00E85542"/>
    <w:rsid w:val="00E85E0D"/>
    <w:rsid w:val="00E8606C"/>
    <w:rsid w:val="00E8711C"/>
    <w:rsid w:val="00E90330"/>
    <w:rsid w:val="00E940CA"/>
    <w:rsid w:val="00EB35EB"/>
    <w:rsid w:val="00EB5997"/>
    <w:rsid w:val="00EC03E7"/>
    <w:rsid w:val="00EC1143"/>
    <w:rsid w:val="00EC3F8A"/>
    <w:rsid w:val="00ED0D28"/>
    <w:rsid w:val="00EE2012"/>
    <w:rsid w:val="00EE2395"/>
    <w:rsid w:val="00EF1BE7"/>
    <w:rsid w:val="00EF215E"/>
    <w:rsid w:val="00EF77EA"/>
    <w:rsid w:val="00EF7BE4"/>
    <w:rsid w:val="00F03086"/>
    <w:rsid w:val="00F07F21"/>
    <w:rsid w:val="00F11621"/>
    <w:rsid w:val="00F169B9"/>
    <w:rsid w:val="00F246A0"/>
    <w:rsid w:val="00F30D56"/>
    <w:rsid w:val="00F3401D"/>
    <w:rsid w:val="00F36413"/>
    <w:rsid w:val="00F45BD4"/>
    <w:rsid w:val="00F5385C"/>
    <w:rsid w:val="00F53FD8"/>
    <w:rsid w:val="00F54101"/>
    <w:rsid w:val="00F64A3D"/>
    <w:rsid w:val="00F708C3"/>
    <w:rsid w:val="00F73B01"/>
    <w:rsid w:val="00F804AD"/>
    <w:rsid w:val="00F82FE8"/>
    <w:rsid w:val="00F87868"/>
    <w:rsid w:val="00F926BD"/>
    <w:rsid w:val="00F9272C"/>
    <w:rsid w:val="00F946F8"/>
    <w:rsid w:val="00F962C9"/>
    <w:rsid w:val="00FA1598"/>
    <w:rsid w:val="00FA3437"/>
    <w:rsid w:val="00FB1905"/>
    <w:rsid w:val="00FB669D"/>
    <w:rsid w:val="00FC3676"/>
    <w:rsid w:val="00FD15F9"/>
    <w:rsid w:val="00FD56E4"/>
    <w:rsid w:val="00FD5B86"/>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1D38E"/>
  <w15:docId w15:val="{3957EC98-E574-4BC6-955A-E0655905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aaa.org/adc.html" TargetMode="External"/><Relationship Id="rId18" Type="http://schemas.openxmlformats.org/officeDocument/2006/relationships/hyperlink" Target="http://aadmd.org/ntg" TargetMode="External"/><Relationship Id="rId26" Type="http://schemas.openxmlformats.org/officeDocument/2006/relationships/hyperlink" Target="http://www.maineparentcoalition.org/september-2015-presentation.html" TargetMode="External"/><Relationship Id="rId39" Type="http://schemas.openxmlformats.org/officeDocument/2006/relationships/hyperlink" Target="http://www.mainedsoab.org/" TargetMode="External"/><Relationship Id="rId3" Type="http://schemas.openxmlformats.org/officeDocument/2006/relationships/customXml" Target="../customXml/item3.xml"/><Relationship Id="rId21" Type="http://schemas.openxmlformats.org/officeDocument/2006/relationships/hyperlink" Target="http://www.ghsinc.com/" TargetMode="External"/><Relationship Id="rId34" Type="http://schemas.openxmlformats.org/officeDocument/2006/relationships/hyperlink" Target="http://www.maineparentcoalition.org/september-2015-presentation.html" TargetMode="External"/><Relationship Id="rId42" Type="http://schemas.openxmlformats.org/officeDocument/2006/relationships/hyperlink" Target="http://www.maineparentcoalition.or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ineparentcoalition.org/september-2015-presentation.html" TargetMode="External"/><Relationship Id="rId17" Type="http://schemas.openxmlformats.org/officeDocument/2006/relationships/hyperlink" Target="http://www.crisisprevention.com/Resources/Knowledge-Base/Cognitive-Assessment-Tools" TargetMode="External"/><Relationship Id="rId25" Type="http://schemas.openxmlformats.org/officeDocument/2006/relationships/hyperlink" Target="http://www.nationalcoreindicators.org/states/ME/" TargetMode="External"/><Relationship Id="rId33" Type="http://schemas.openxmlformats.org/officeDocument/2006/relationships/hyperlink" Target="https://www.facebook.com/someadvisorycouncilontransition" TargetMode="External"/><Relationship Id="rId38" Type="http://schemas.openxmlformats.org/officeDocument/2006/relationships/hyperlink" Target="http://www.maineparentcoalition.org/september-2015-presentation.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maaa.org/family-caregiver.html" TargetMode="External"/><Relationship Id="rId20" Type="http://schemas.openxmlformats.org/officeDocument/2006/relationships/hyperlink" Target="http://www.mmc.org/geriatric-assesment-clinic" TargetMode="External"/><Relationship Id="rId29" Type="http://schemas.openxmlformats.org/officeDocument/2006/relationships/hyperlink" Target="http://www.maine.gov/dhhs/oads" TargetMode="External"/><Relationship Id="rId41" Type="http://schemas.openxmlformats.org/officeDocument/2006/relationships/hyperlink" Target="http://www.mainequalitycounts.org/articles/46-1138/oct-13th-workshop-healthcare-an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aa.org/" TargetMode="External"/><Relationship Id="rId24" Type="http://schemas.openxmlformats.org/officeDocument/2006/relationships/hyperlink" Target="http://www.nationalcoreindicators.org/" TargetMode="External"/><Relationship Id="rId32" Type="http://schemas.openxmlformats.org/officeDocument/2006/relationships/hyperlink" Target="http://www.nytimes.com/2015/07/23/us/disability-benefits-face-cuts-in-2016-trustees-say.html" TargetMode="External"/><Relationship Id="rId37" Type="http://schemas.openxmlformats.org/officeDocument/2006/relationships/hyperlink" Target="http://www.maineparentcoalition.org/september-2015-presentation.html" TargetMode="External"/><Relationship Id="rId40" Type="http://schemas.openxmlformats.org/officeDocument/2006/relationships/hyperlink" Target="http://www.surveygizmo.com/s3/2318934/Public-Feedback-Forum-Individual-Survey-2015"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maaa.org/better-day-biddeford.html" TargetMode="External"/><Relationship Id="rId23" Type="http://schemas.openxmlformats.org/officeDocument/2006/relationships/hyperlink" Target="http://www.maineddc.org/" TargetMode="External"/><Relationship Id="rId28" Type="http://schemas.openxmlformats.org/officeDocument/2006/relationships/hyperlink" Target="mailto:Rachel.M.Dyer@maine.gov" TargetMode="External"/><Relationship Id="rId36" Type="http://schemas.openxmlformats.org/officeDocument/2006/relationships/hyperlink" Target="http://www.maineddc.org/" TargetMode="External"/><Relationship Id="rId10" Type="http://schemas.openxmlformats.org/officeDocument/2006/relationships/endnotes" Target="endnotes.xml"/><Relationship Id="rId19" Type="http://schemas.openxmlformats.org/officeDocument/2006/relationships/hyperlink" Target="http://aadmd.org/ntg/products" TargetMode="External"/><Relationship Id="rId31" Type="http://schemas.openxmlformats.org/officeDocument/2006/relationships/hyperlink" Target="http://legislature.maine.gov/house/jt_com/hum.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aa.org/adc-stewart.html" TargetMode="External"/><Relationship Id="rId22" Type="http://schemas.openxmlformats.org/officeDocument/2006/relationships/hyperlink" Target="http://www.maine.gov/dhhs/oads/aging/long-term/assessment.shtml" TargetMode="External"/><Relationship Id="rId27" Type="http://schemas.openxmlformats.org/officeDocument/2006/relationships/hyperlink" Target="http://www.maine.gov/dhhs/oads" TargetMode="External"/><Relationship Id="rId30" Type="http://schemas.openxmlformats.org/officeDocument/2006/relationships/hyperlink" Target="https://www.cms.gov/" TargetMode="External"/><Relationship Id="rId35" Type="http://schemas.openxmlformats.org/officeDocument/2006/relationships/hyperlink" Target="http://drme.org/"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schemas.openxmlformats.org/package/2006/metadata/core-properties"/>
    <ds:schemaRef ds:uri="293fe13a-4a1e-4596-9e46-0d8ff05c5593"/>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04B66C5-B913-4CE2-AA2B-F2C509B6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AAA97-C830-43E8-9FC6-2813E2D1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25804</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9</cp:revision>
  <cp:lastPrinted>2015-08-10T13:32:00Z</cp:lastPrinted>
  <dcterms:created xsi:type="dcterms:W3CDTF">2015-09-15T20:31:00Z</dcterms:created>
  <dcterms:modified xsi:type="dcterms:W3CDTF">2015-09-21T15:23:00Z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