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3CEDFC36" w:rsidR="002A4053" w:rsidRPr="00D34E1E" w:rsidRDefault="00A54D78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December 10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210EF3F9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18B45C12" w:rsidR="006F51EE" w:rsidRPr="00075840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>pm Featured Speaker</w:t>
      </w:r>
      <w:r w:rsidR="00CE5C30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56C32C4" w14:textId="09BF1EA0" w:rsidR="005618C5" w:rsidRPr="005618C5" w:rsidRDefault="000C0899" w:rsidP="00DF3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  <w:u w:val="single"/>
        </w:rPr>
      </w:pPr>
      <w:r>
        <w:rPr>
          <w:b/>
          <w:sz w:val="21"/>
          <w:szCs w:val="21"/>
        </w:rPr>
        <w:t xml:space="preserve">Ariel </w:t>
      </w:r>
      <w:proofErr w:type="spellStart"/>
      <w:r>
        <w:rPr>
          <w:b/>
          <w:sz w:val="21"/>
          <w:szCs w:val="21"/>
        </w:rPr>
        <w:t>Linet</w:t>
      </w:r>
      <w:proofErr w:type="spellEnd"/>
      <w:r>
        <w:rPr>
          <w:b/>
          <w:sz w:val="21"/>
          <w:szCs w:val="21"/>
        </w:rPr>
        <w:t>, Staff Attorney</w:t>
      </w:r>
      <w:r w:rsidR="00A54D78" w:rsidRPr="00A54D78">
        <w:rPr>
          <w:b/>
          <w:sz w:val="21"/>
          <w:szCs w:val="21"/>
        </w:rPr>
        <w:t xml:space="preserve">, Disability Rights Maine.  Topic: A continuation of the discussion regarding children’s services, including regulations and Children’s Psychiatric Residential Treatment Facilities (PRTFs).  And Kim Humphrey, Community Connect Maine.  Topic:  The Postcard Project.   </w:t>
      </w:r>
      <w:bookmarkStart w:id="0" w:name="_Hlk516835050"/>
      <w:bookmarkStart w:id="1" w:name="_GoBack"/>
      <w:bookmarkEnd w:id="1"/>
    </w:p>
    <w:bookmarkEnd w:id="0"/>
    <w:p w14:paraId="7083CF05" w14:textId="71D0980D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5A260048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A54D78">
        <w:rPr>
          <w:b/>
          <w:sz w:val="21"/>
          <w:szCs w:val="21"/>
        </w:rPr>
        <w:t>January 14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D4181D">
        <w:rPr>
          <w:b/>
          <w:sz w:val="21"/>
          <w:szCs w:val="21"/>
        </w:rPr>
        <w:t xml:space="preserve">:  </w:t>
      </w:r>
      <w:r w:rsidR="00A54D78">
        <w:rPr>
          <w:b/>
          <w:sz w:val="21"/>
          <w:szCs w:val="21"/>
        </w:rPr>
        <w:t>Amy MacMillan, Acting Director, Office of Ag</w:t>
      </w:r>
      <w:r w:rsidR="00705064">
        <w:rPr>
          <w:b/>
          <w:sz w:val="21"/>
          <w:szCs w:val="21"/>
        </w:rPr>
        <w:t>ing</w:t>
      </w:r>
      <w:r w:rsidR="00A54D78">
        <w:rPr>
          <w:b/>
          <w:sz w:val="21"/>
          <w:szCs w:val="21"/>
        </w:rPr>
        <w:t xml:space="preserve"> and Disability Services (OADS), DHHS.  Topic:  Update on dental services.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45DA2FAF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 xml:space="preserve">in 2018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A54D78" w:rsidRDefault="00CD7F45">
      <w:pPr>
        <w:jc w:val="center"/>
        <w:rPr>
          <w:sz w:val="10"/>
          <w:szCs w:val="10"/>
        </w:rPr>
      </w:pPr>
    </w:p>
    <w:p w14:paraId="1A994EA7" w14:textId="2A41C0BD" w:rsidR="001337C9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p w14:paraId="378BE455" w14:textId="0CC36A46" w:rsidR="00E71E9E" w:rsidRDefault="00E71E9E" w:rsidP="00710778">
      <w:pPr>
        <w:jc w:val="center"/>
        <w:rPr>
          <w:b/>
          <w:i/>
          <w:sz w:val="21"/>
          <w:szCs w:val="21"/>
        </w:rPr>
      </w:pPr>
    </w:p>
    <w:p w14:paraId="3FD0A74B" w14:textId="31386DEA" w:rsidR="00E71E9E" w:rsidRPr="00E71E9E" w:rsidRDefault="00E71E9E" w:rsidP="00710778">
      <w:pPr>
        <w:jc w:val="center"/>
        <w:rPr>
          <w:i/>
          <w:sz w:val="20"/>
          <w:szCs w:val="20"/>
        </w:rPr>
      </w:pPr>
      <w:r w:rsidRPr="00E71E9E">
        <w:rPr>
          <w:i/>
          <w:iCs/>
          <w:sz w:val="20"/>
          <w:szCs w:val="20"/>
        </w:rPr>
        <w:t>The Maine Coalition for Housing and Quality Services provides equal opportunity for meeting participation.  Auxiliary aids and services are available to individuals with disabilities on request: </w:t>
      </w:r>
      <w:hyperlink r:id="rId12" w:history="1">
        <w:r w:rsidRPr="00E71E9E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E71E9E">
        <w:rPr>
          <w:i/>
          <w:iCs/>
          <w:sz w:val="20"/>
          <w:szCs w:val="20"/>
        </w:rPr>
        <w:t xml:space="preserve"> or (207) 879-0347.  Please provide </w:t>
      </w:r>
      <w:r w:rsidR="00705064">
        <w:rPr>
          <w:i/>
          <w:iCs/>
          <w:sz w:val="20"/>
          <w:szCs w:val="20"/>
        </w:rPr>
        <w:t>at least two</w:t>
      </w:r>
      <w:r w:rsidR="0091029A">
        <w:rPr>
          <w:i/>
          <w:iCs/>
          <w:sz w:val="20"/>
          <w:szCs w:val="20"/>
        </w:rPr>
        <w:t xml:space="preserve"> business day</w:t>
      </w:r>
      <w:r w:rsidR="00705064">
        <w:rPr>
          <w:i/>
          <w:iCs/>
          <w:sz w:val="20"/>
          <w:szCs w:val="20"/>
        </w:rPr>
        <w:t>s’</w:t>
      </w:r>
      <w:r w:rsidRPr="00E71E9E">
        <w:rPr>
          <w:i/>
          <w:iCs/>
          <w:sz w:val="20"/>
          <w:szCs w:val="20"/>
        </w:rPr>
        <w:t xml:space="preserve"> advance notice prior to meetings so we can arrange accommodations.  </w:t>
      </w:r>
    </w:p>
    <w:sectPr w:rsidR="00E71E9E" w:rsidRPr="00E71E9E" w:rsidSect="007E2BFD">
      <w:headerReference w:type="default" r:id="rId13"/>
      <w:footerReference w:type="default" r:id="rId14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0C0899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key@chom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3e9bd8be393ff6a6cb41a115150ac81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93d3b427afc26b18f2b328c0d098cd22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DFD1B-127E-4664-A578-2890EA53B9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92a8e6af-4002-40a0-a69a-326498427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4DB776-FC8A-44F1-94E8-2F05508A5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4325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4</cp:revision>
  <cp:lastPrinted>2006-10-24T15:21:00Z</cp:lastPrinted>
  <dcterms:created xsi:type="dcterms:W3CDTF">2018-12-03T14:58:00Z</dcterms:created>
  <dcterms:modified xsi:type="dcterms:W3CDTF">2018-12-04T20:08:00Z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